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6FC3" w14:textId="49403B70" w:rsidR="00DD5ABB" w:rsidRPr="00DD5ABB" w:rsidRDefault="00006C4D" w:rsidP="00006C4D">
      <w:pPr>
        <w:spacing w:after="160" w:line="276" w:lineRule="auto"/>
        <w:jc w:val="center"/>
        <w:rPr>
          <w:b/>
          <w:bCs/>
          <w:sz w:val="28"/>
          <w:szCs w:val="28"/>
        </w:rPr>
      </w:pPr>
      <w:r w:rsidRPr="00DD5ABB">
        <w:rPr>
          <w:b/>
          <w:bCs/>
          <w:sz w:val="28"/>
          <w:szCs w:val="28"/>
        </w:rPr>
        <w:t xml:space="preserve">Karakterisasi </w:t>
      </w:r>
      <w:r>
        <w:rPr>
          <w:b/>
          <w:bCs/>
          <w:sz w:val="28"/>
          <w:szCs w:val="28"/>
        </w:rPr>
        <w:t xml:space="preserve">Fisikokimia </w:t>
      </w:r>
      <w:r w:rsidRPr="00DD5ABB">
        <w:rPr>
          <w:b/>
          <w:bCs/>
          <w:sz w:val="28"/>
          <w:szCs w:val="28"/>
        </w:rPr>
        <w:t xml:space="preserve">Dan Uji Stabilitas Emulgel Ekstrak Etanol Daun Widuri Dengan </w:t>
      </w:r>
      <w:r>
        <w:rPr>
          <w:b/>
          <w:bCs/>
          <w:sz w:val="28"/>
          <w:szCs w:val="28"/>
        </w:rPr>
        <w:t xml:space="preserve">Variasi </w:t>
      </w:r>
      <w:r w:rsidRPr="00DD5ABB">
        <w:rPr>
          <w:b/>
          <w:bCs/>
          <w:sz w:val="28"/>
          <w:szCs w:val="28"/>
        </w:rPr>
        <w:t>HPMC</w:t>
      </w:r>
      <w:r>
        <w:rPr>
          <w:b/>
          <w:bCs/>
          <w:sz w:val="28"/>
          <w:szCs w:val="28"/>
        </w:rPr>
        <w:t xml:space="preserve"> Sebagai </w:t>
      </w:r>
      <w:r w:rsidRPr="00DD5ABB">
        <w:rPr>
          <w:b/>
          <w:bCs/>
          <w:i/>
          <w:iCs/>
          <w:sz w:val="28"/>
          <w:szCs w:val="28"/>
        </w:rPr>
        <w:t>Gelling Agent</w:t>
      </w:r>
    </w:p>
    <w:p w14:paraId="25295C02" w14:textId="4E7E1EC2" w:rsidR="00DD5ABB" w:rsidRPr="00B2013F" w:rsidRDefault="00006C4D" w:rsidP="00006C4D">
      <w:pPr>
        <w:spacing w:line="276" w:lineRule="auto"/>
        <w:jc w:val="center"/>
        <w:rPr>
          <w:i/>
          <w:iCs/>
        </w:rPr>
      </w:pPr>
      <w:r w:rsidRPr="00B2013F">
        <w:rPr>
          <w:b/>
          <w:bCs/>
          <w:i/>
          <w:iCs/>
          <w:sz w:val="28"/>
          <w:szCs w:val="28"/>
        </w:rPr>
        <w:t xml:space="preserve">Physicochemical Characterization And Stability Evaluation </w:t>
      </w:r>
      <w:r w:rsidRPr="00B2013F">
        <w:rPr>
          <w:b/>
          <w:bCs/>
          <w:i/>
          <w:iCs/>
          <w:sz w:val="28"/>
          <w:szCs w:val="28"/>
          <w:lang w:val="en-US"/>
        </w:rPr>
        <w:t>o</w:t>
      </w:r>
      <w:r w:rsidRPr="00B2013F">
        <w:rPr>
          <w:b/>
          <w:bCs/>
          <w:i/>
          <w:iCs/>
          <w:sz w:val="28"/>
          <w:szCs w:val="28"/>
        </w:rPr>
        <w:t>f Giant Milkweed Leaves Ethanol Extract Emulgel With Variation Of HPMC As Gelling Agent</w:t>
      </w:r>
      <w:r w:rsidRPr="00B2013F">
        <w:rPr>
          <w:i/>
          <w:iCs/>
        </w:rPr>
        <w:t xml:space="preserve"> </w:t>
      </w:r>
    </w:p>
    <w:p w14:paraId="3B9C85BD" w14:textId="77777777" w:rsidR="00DD5ABB" w:rsidRDefault="00DD5ABB" w:rsidP="00D964E5">
      <w:pPr>
        <w:spacing w:line="360" w:lineRule="auto"/>
        <w:jc w:val="center"/>
      </w:pPr>
    </w:p>
    <w:p w14:paraId="5E36379D" w14:textId="7EE53C7D" w:rsidR="00DD5ABB" w:rsidRPr="00B2013F" w:rsidRDefault="00DD5ABB" w:rsidP="00D964E5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  <w:r w:rsidRPr="00B2013F">
        <w:rPr>
          <w:b/>
          <w:bCs/>
          <w:sz w:val="24"/>
          <w:szCs w:val="24"/>
        </w:rPr>
        <w:t>Nur Hafifah¹</w:t>
      </w:r>
      <w:r w:rsidRPr="00B2013F">
        <w:rPr>
          <w:b/>
          <w:bCs/>
          <w:sz w:val="24"/>
          <w:szCs w:val="24"/>
          <w:lang w:val="en-US"/>
        </w:rPr>
        <w:t xml:space="preserve">, </w:t>
      </w:r>
      <w:r w:rsidRPr="00B2013F">
        <w:rPr>
          <w:b/>
          <w:bCs/>
          <w:sz w:val="24"/>
          <w:szCs w:val="24"/>
        </w:rPr>
        <w:t>Fauzi Rahman</w:t>
      </w:r>
      <w:r w:rsidR="003F6A3A" w:rsidRPr="00B2013F">
        <w:rPr>
          <w:b/>
          <w:bCs/>
          <w:sz w:val="24"/>
          <w:szCs w:val="24"/>
          <w:vertAlign w:val="superscript"/>
        </w:rPr>
        <w:t>1</w:t>
      </w:r>
      <w:r w:rsidRPr="00B2013F">
        <w:rPr>
          <w:b/>
          <w:bCs/>
          <w:sz w:val="24"/>
          <w:szCs w:val="24"/>
        </w:rPr>
        <w:t>*</w:t>
      </w:r>
    </w:p>
    <w:p w14:paraId="61005F52" w14:textId="70F86CB3" w:rsidR="00DD5ABB" w:rsidRPr="00B2013F" w:rsidRDefault="003F6A3A" w:rsidP="00D964E5">
      <w:pPr>
        <w:spacing w:line="360" w:lineRule="auto"/>
        <w:jc w:val="center"/>
        <w:rPr>
          <w:b/>
          <w:bCs/>
          <w:sz w:val="24"/>
          <w:szCs w:val="24"/>
        </w:rPr>
      </w:pPr>
      <w:r w:rsidRPr="00B2013F">
        <w:rPr>
          <w:b/>
          <w:bCs/>
          <w:sz w:val="24"/>
          <w:szCs w:val="24"/>
          <w:vertAlign w:val="superscript"/>
        </w:rPr>
        <w:t>1</w:t>
      </w:r>
      <w:r w:rsidR="00DD5ABB" w:rsidRPr="00B2013F">
        <w:rPr>
          <w:b/>
          <w:bCs/>
          <w:sz w:val="24"/>
          <w:szCs w:val="24"/>
        </w:rPr>
        <w:t>Program Studi S1 Farmasi, Fakultas Ilmu Kesehatan, Universitas Ibrahimy</w:t>
      </w:r>
    </w:p>
    <w:p w14:paraId="6655AC19" w14:textId="77777777" w:rsidR="00DD5ABB" w:rsidRPr="00B2013F" w:rsidRDefault="00DD5ABB" w:rsidP="00D964E5">
      <w:pPr>
        <w:spacing w:line="360" w:lineRule="auto"/>
        <w:jc w:val="center"/>
        <w:rPr>
          <w:b/>
          <w:bCs/>
          <w:i/>
          <w:iCs/>
          <w:sz w:val="24"/>
          <w:szCs w:val="24"/>
          <w:lang w:val="en-US"/>
        </w:rPr>
      </w:pPr>
      <w:r w:rsidRPr="00B2013F">
        <w:rPr>
          <w:b/>
          <w:bCs/>
          <w:i/>
          <w:iCs/>
          <w:sz w:val="24"/>
          <w:szCs w:val="24"/>
        </w:rPr>
        <w:t xml:space="preserve">*e-mail address of corresponding author: </w:t>
      </w:r>
      <w:r w:rsidRPr="00B2013F">
        <w:rPr>
          <w:rStyle w:val="Hyperlink"/>
          <w:b/>
          <w:bCs/>
          <w:i/>
          <w:iCs/>
          <w:sz w:val="24"/>
          <w:szCs w:val="24"/>
          <w:lang w:val="en-US"/>
        </w:rPr>
        <w:t xml:space="preserve"> </w:t>
      </w:r>
      <w:hyperlink r:id="rId8" w:history="1">
        <w:r w:rsidRPr="00B2013F">
          <w:rPr>
            <w:rStyle w:val="Hyperlink"/>
            <w:b/>
            <w:bCs/>
            <w:i/>
            <w:iCs/>
            <w:sz w:val="24"/>
            <w:szCs w:val="24"/>
          </w:rPr>
          <w:t>fauzi.rahman2792@gmail.com</w:t>
        </w:r>
      </w:hyperlink>
      <w:r w:rsidRPr="00B2013F">
        <w:rPr>
          <w:b/>
          <w:bCs/>
          <w:i/>
          <w:iCs/>
          <w:sz w:val="24"/>
          <w:szCs w:val="24"/>
        </w:rPr>
        <w:t>,</w:t>
      </w:r>
    </w:p>
    <w:p w14:paraId="4983EBA9" w14:textId="77777777" w:rsidR="00582E5C" w:rsidRPr="00B2013F" w:rsidRDefault="00582E5C" w:rsidP="00D964E5">
      <w:pPr>
        <w:pStyle w:val="BodyText"/>
        <w:spacing w:before="107" w:line="360" w:lineRule="auto"/>
        <w:rPr>
          <w:b/>
        </w:rPr>
      </w:pPr>
    </w:p>
    <w:p w14:paraId="78ACE73E" w14:textId="77777777" w:rsidR="00DD5ABB" w:rsidRPr="00F71264" w:rsidRDefault="00DD5ABB" w:rsidP="00C3229B">
      <w:pPr>
        <w:spacing w:after="160" w:line="360" w:lineRule="auto"/>
        <w:jc w:val="center"/>
        <w:rPr>
          <w:b/>
          <w:bCs/>
          <w:sz w:val="20"/>
          <w:szCs w:val="20"/>
        </w:rPr>
      </w:pPr>
      <w:r w:rsidRPr="00F71264">
        <w:rPr>
          <w:b/>
          <w:bCs/>
          <w:sz w:val="20"/>
          <w:szCs w:val="20"/>
        </w:rPr>
        <w:t>ABSTRAK</w:t>
      </w:r>
    </w:p>
    <w:p w14:paraId="368EB960" w14:textId="7517212A" w:rsidR="00C3229B" w:rsidRPr="00006C4D" w:rsidRDefault="00C3229B" w:rsidP="00C3229B">
      <w:pPr>
        <w:spacing w:line="360" w:lineRule="auto"/>
        <w:jc w:val="both"/>
        <w:rPr>
          <w:sz w:val="20"/>
          <w:szCs w:val="20"/>
          <w:lang w:val="en-ID"/>
        </w:rPr>
      </w:pPr>
      <w:proofErr w:type="spellStart"/>
      <w:r w:rsidRPr="00006C4D">
        <w:rPr>
          <w:sz w:val="20"/>
          <w:szCs w:val="20"/>
          <w:lang w:val="en-ID"/>
        </w:rPr>
        <w:t>Inflamasi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respons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biologis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terhadap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kerusakan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jaringan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sering</w:t>
      </w:r>
      <w:proofErr w:type="spellEnd"/>
      <w:r w:rsidRPr="00006C4D">
        <w:rPr>
          <w:sz w:val="20"/>
          <w:szCs w:val="20"/>
          <w:lang w:val="en-ID"/>
        </w:rPr>
        <w:t xml:space="preserve"> kali </w:t>
      </w:r>
      <w:proofErr w:type="spellStart"/>
      <w:r w:rsidRPr="00006C4D">
        <w:rPr>
          <w:sz w:val="20"/>
          <w:szCs w:val="20"/>
          <w:lang w:val="en-ID"/>
        </w:rPr>
        <w:t>menyebabkan</w:t>
      </w:r>
      <w:proofErr w:type="spellEnd"/>
      <w:r w:rsidRPr="00006C4D">
        <w:rPr>
          <w:sz w:val="20"/>
          <w:szCs w:val="20"/>
          <w:lang w:val="en-ID"/>
        </w:rPr>
        <w:t xml:space="preserve"> rasa </w:t>
      </w:r>
      <w:proofErr w:type="spellStart"/>
      <w:r w:rsidRPr="00006C4D">
        <w:rPr>
          <w:sz w:val="20"/>
          <w:szCs w:val="20"/>
          <w:lang w:val="en-ID"/>
        </w:rPr>
        <w:t>sakit</w:t>
      </w:r>
      <w:proofErr w:type="spellEnd"/>
      <w:r w:rsidRPr="00006C4D">
        <w:rPr>
          <w:sz w:val="20"/>
          <w:szCs w:val="20"/>
          <w:lang w:val="en-ID"/>
        </w:rPr>
        <w:t xml:space="preserve"> dan </w:t>
      </w:r>
      <w:proofErr w:type="spellStart"/>
      <w:r w:rsidRPr="00006C4D">
        <w:rPr>
          <w:sz w:val="20"/>
          <w:szCs w:val="20"/>
          <w:lang w:val="en-ID"/>
        </w:rPr>
        <w:t>memengaruhi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aspek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biologis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psikologis</w:t>
      </w:r>
      <w:proofErr w:type="spellEnd"/>
      <w:r w:rsidRPr="00006C4D">
        <w:rPr>
          <w:sz w:val="20"/>
          <w:szCs w:val="20"/>
          <w:lang w:val="en-ID"/>
        </w:rPr>
        <w:t xml:space="preserve">, dan </w:t>
      </w:r>
      <w:proofErr w:type="spellStart"/>
      <w:r w:rsidRPr="00006C4D">
        <w:rPr>
          <w:sz w:val="20"/>
          <w:szCs w:val="20"/>
          <w:lang w:val="en-ID"/>
        </w:rPr>
        <w:t>sosioekonomi</w:t>
      </w:r>
      <w:proofErr w:type="spellEnd"/>
      <w:r w:rsidRPr="00006C4D">
        <w:rPr>
          <w:sz w:val="20"/>
          <w:szCs w:val="20"/>
          <w:lang w:val="en-ID"/>
        </w:rPr>
        <w:t xml:space="preserve">. Salah </w:t>
      </w:r>
      <w:proofErr w:type="spellStart"/>
      <w:r w:rsidRPr="00006C4D">
        <w:rPr>
          <w:sz w:val="20"/>
          <w:szCs w:val="20"/>
          <w:lang w:val="en-ID"/>
        </w:rPr>
        <w:t>satu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terapi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lini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pertama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dalam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peradangan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adalah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obat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antiinflamasi</w:t>
      </w:r>
      <w:proofErr w:type="spellEnd"/>
      <w:r w:rsidRPr="00006C4D">
        <w:rPr>
          <w:sz w:val="20"/>
          <w:szCs w:val="20"/>
          <w:lang w:val="en-ID"/>
        </w:rPr>
        <w:t xml:space="preserve"> nonsteroid (NSAID). </w:t>
      </w:r>
      <w:proofErr w:type="spellStart"/>
      <w:r w:rsidRPr="00006C4D">
        <w:rPr>
          <w:sz w:val="20"/>
          <w:szCs w:val="20"/>
          <w:lang w:val="en-ID"/>
        </w:rPr>
        <w:t>Namun</w:t>
      </w:r>
      <w:proofErr w:type="spellEnd"/>
      <w:r w:rsidRPr="00006C4D">
        <w:rPr>
          <w:sz w:val="20"/>
          <w:szCs w:val="20"/>
          <w:lang w:val="en-ID"/>
        </w:rPr>
        <w:t xml:space="preserve">, NSAID </w:t>
      </w:r>
      <w:proofErr w:type="spellStart"/>
      <w:r w:rsidRPr="00006C4D">
        <w:rPr>
          <w:sz w:val="20"/>
          <w:szCs w:val="20"/>
          <w:lang w:val="en-ID"/>
        </w:rPr>
        <w:t>memiliki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beberapa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kelemahan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seperti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risiko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perdarahan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lambung</w:t>
      </w:r>
      <w:proofErr w:type="spellEnd"/>
      <w:r w:rsidRPr="00006C4D">
        <w:rPr>
          <w:sz w:val="20"/>
          <w:szCs w:val="20"/>
          <w:lang w:val="en-ID"/>
        </w:rPr>
        <w:t xml:space="preserve">. </w:t>
      </w:r>
      <w:proofErr w:type="spellStart"/>
      <w:r w:rsidRPr="00006C4D">
        <w:rPr>
          <w:sz w:val="20"/>
          <w:szCs w:val="20"/>
          <w:lang w:val="en-ID"/>
        </w:rPr>
        <w:t>Senyawa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bioaktif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seperti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daun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widuri</w:t>
      </w:r>
      <w:proofErr w:type="spellEnd"/>
      <w:r w:rsidRPr="00006C4D">
        <w:rPr>
          <w:sz w:val="20"/>
          <w:szCs w:val="20"/>
          <w:lang w:val="en-ID"/>
        </w:rPr>
        <w:t xml:space="preserve"> (</w:t>
      </w:r>
      <w:r w:rsidRPr="00006C4D">
        <w:rPr>
          <w:i/>
          <w:iCs/>
          <w:sz w:val="20"/>
          <w:szCs w:val="20"/>
          <w:lang w:val="en-ID"/>
        </w:rPr>
        <w:t>Calotropis gigantea</w:t>
      </w:r>
      <w:r w:rsidRPr="00006C4D">
        <w:rPr>
          <w:rStyle w:val="CommentReference"/>
          <w:i/>
          <w:iCs/>
          <w:sz w:val="20"/>
          <w:szCs w:val="20"/>
        </w:rPr>
        <w:t xml:space="preserve"> L.</w:t>
      </w:r>
      <w:r w:rsidRPr="00006C4D">
        <w:rPr>
          <w:sz w:val="20"/>
          <w:szCs w:val="20"/>
          <w:lang w:val="en-ID"/>
        </w:rPr>
        <w:t xml:space="preserve">) </w:t>
      </w:r>
      <w:proofErr w:type="spellStart"/>
      <w:r w:rsidRPr="00006C4D">
        <w:rPr>
          <w:sz w:val="20"/>
          <w:szCs w:val="20"/>
          <w:lang w:val="en-ID"/>
        </w:rPr>
        <w:t>dapat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digunakan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sebagai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alternatif</w:t>
      </w:r>
      <w:proofErr w:type="spellEnd"/>
      <w:r w:rsidRPr="00006C4D">
        <w:rPr>
          <w:sz w:val="20"/>
          <w:szCs w:val="20"/>
          <w:lang w:val="en-ID"/>
        </w:rPr>
        <w:t xml:space="preserve">. </w:t>
      </w:r>
      <w:proofErr w:type="spellStart"/>
      <w:r w:rsidRPr="00006C4D">
        <w:rPr>
          <w:sz w:val="20"/>
          <w:szCs w:val="20"/>
          <w:lang w:val="en-ID"/>
        </w:rPr>
        <w:t>Penelitian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ini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bertujuan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untuk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mengevaluasi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karakteristik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fisikokimia</w:t>
      </w:r>
      <w:proofErr w:type="spellEnd"/>
      <w:r w:rsidRPr="00006C4D">
        <w:rPr>
          <w:sz w:val="20"/>
          <w:szCs w:val="20"/>
          <w:lang w:val="en-ID"/>
        </w:rPr>
        <w:t xml:space="preserve"> dan </w:t>
      </w:r>
      <w:proofErr w:type="spellStart"/>
      <w:r w:rsidRPr="00006C4D">
        <w:rPr>
          <w:sz w:val="20"/>
          <w:szCs w:val="20"/>
          <w:lang w:val="en-ID"/>
        </w:rPr>
        <w:t>stabilitas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emulgel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ekstrak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etanol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daun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widuri</w:t>
      </w:r>
      <w:proofErr w:type="spellEnd"/>
      <w:r w:rsidRPr="00006C4D">
        <w:rPr>
          <w:sz w:val="20"/>
          <w:szCs w:val="20"/>
          <w:lang w:val="en-ID"/>
        </w:rPr>
        <w:t xml:space="preserve">. </w:t>
      </w:r>
      <w:proofErr w:type="spellStart"/>
      <w:r w:rsidRPr="00006C4D">
        <w:rPr>
          <w:sz w:val="20"/>
          <w:szCs w:val="20"/>
          <w:lang w:val="en-ID"/>
        </w:rPr>
        <w:t>Metode</w:t>
      </w:r>
      <w:proofErr w:type="spellEnd"/>
      <w:r w:rsidRPr="00006C4D">
        <w:rPr>
          <w:sz w:val="20"/>
          <w:szCs w:val="20"/>
          <w:lang w:val="en-ID"/>
        </w:rPr>
        <w:t xml:space="preserve"> yang </w:t>
      </w:r>
      <w:proofErr w:type="spellStart"/>
      <w:r w:rsidRPr="00006C4D">
        <w:rPr>
          <w:sz w:val="20"/>
          <w:szCs w:val="20"/>
          <w:lang w:val="en-ID"/>
        </w:rPr>
        <w:t>digunakan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adalah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emulsifikasi</w:t>
      </w:r>
      <w:proofErr w:type="spellEnd"/>
      <w:r w:rsidRPr="00006C4D">
        <w:rPr>
          <w:sz w:val="20"/>
          <w:szCs w:val="20"/>
          <w:lang w:val="en-ID"/>
        </w:rPr>
        <w:t xml:space="preserve"> dan </w:t>
      </w:r>
      <w:proofErr w:type="spellStart"/>
      <w:r w:rsidRPr="00006C4D">
        <w:rPr>
          <w:sz w:val="20"/>
          <w:szCs w:val="20"/>
          <w:lang w:val="en-ID"/>
        </w:rPr>
        <w:t>penambahan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agen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pembentuk</w:t>
      </w:r>
      <w:proofErr w:type="spellEnd"/>
      <w:r w:rsidRPr="00006C4D">
        <w:rPr>
          <w:sz w:val="20"/>
          <w:szCs w:val="20"/>
          <w:lang w:val="en-ID"/>
        </w:rPr>
        <w:t xml:space="preserve"> gel (HPMC) </w:t>
      </w:r>
      <w:proofErr w:type="spellStart"/>
      <w:r w:rsidRPr="00006C4D">
        <w:rPr>
          <w:sz w:val="20"/>
          <w:szCs w:val="20"/>
          <w:lang w:val="en-ID"/>
        </w:rPr>
        <w:t>dengan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="003F6A3A" w:rsidRPr="00006C4D">
        <w:rPr>
          <w:sz w:val="20"/>
          <w:szCs w:val="20"/>
          <w:lang w:val="en-ID"/>
        </w:rPr>
        <w:t>perbedaan</w:t>
      </w:r>
      <w:proofErr w:type="spellEnd"/>
      <w:r w:rsidR="003F6A3A"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konsentrasi</w:t>
      </w:r>
      <w:proofErr w:type="spellEnd"/>
      <w:r w:rsidRPr="00006C4D">
        <w:rPr>
          <w:sz w:val="20"/>
          <w:szCs w:val="20"/>
          <w:lang w:val="en-ID"/>
        </w:rPr>
        <w:t xml:space="preserve"> F1 (3%), F2 (4%), dan F3 (5%).</w:t>
      </w:r>
      <w:r w:rsidRPr="00006C4D">
        <w:rPr>
          <w:sz w:val="20"/>
          <w:szCs w:val="20"/>
        </w:rPr>
        <w:t xml:space="preserve"> Evaluasi emulgel </w:t>
      </w:r>
      <w:r w:rsidR="003F6A3A" w:rsidRPr="00006C4D">
        <w:rPr>
          <w:sz w:val="20"/>
          <w:szCs w:val="20"/>
        </w:rPr>
        <w:t>meliputi</w:t>
      </w:r>
      <w:r w:rsidRPr="00006C4D">
        <w:rPr>
          <w:rStyle w:val="CommentReference"/>
          <w:sz w:val="20"/>
          <w:szCs w:val="20"/>
        </w:rPr>
        <w:t xml:space="preserve"> </w:t>
      </w:r>
      <w:proofErr w:type="spellStart"/>
      <w:r w:rsidR="00EF4E20" w:rsidRPr="00006C4D">
        <w:rPr>
          <w:sz w:val="20"/>
          <w:szCs w:val="20"/>
          <w:lang w:val="en-ID"/>
        </w:rPr>
        <w:t>homo</w:t>
      </w:r>
      <w:r w:rsidRPr="00006C4D">
        <w:rPr>
          <w:sz w:val="20"/>
          <w:szCs w:val="20"/>
          <w:lang w:val="en-ID"/>
        </w:rPr>
        <w:t>genitas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viskositas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daya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sebar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daya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lekat</w:t>
      </w:r>
      <w:proofErr w:type="spellEnd"/>
      <w:r w:rsidRPr="00006C4D">
        <w:rPr>
          <w:sz w:val="20"/>
          <w:szCs w:val="20"/>
          <w:lang w:val="en-ID"/>
        </w:rPr>
        <w:t xml:space="preserve">, dan pH, </w:t>
      </w:r>
      <w:proofErr w:type="spellStart"/>
      <w:r w:rsidRPr="00006C4D">
        <w:rPr>
          <w:sz w:val="20"/>
          <w:szCs w:val="20"/>
          <w:lang w:val="en-ID"/>
        </w:rPr>
        <w:t>dengan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stabilitas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diuji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melalui</w:t>
      </w:r>
      <w:proofErr w:type="spellEnd"/>
      <w:r w:rsidRPr="00006C4D">
        <w:rPr>
          <w:sz w:val="20"/>
          <w:szCs w:val="20"/>
          <w:lang w:val="en-ID"/>
        </w:rPr>
        <w:t xml:space="preserve"> uji </w:t>
      </w:r>
      <w:proofErr w:type="spellStart"/>
      <w:r w:rsidRPr="00006C4D">
        <w:rPr>
          <w:sz w:val="20"/>
          <w:szCs w:val="20"/>
          <w:lang w:val="en-ID"/>
        </w:rPr>
        <w:t>siklus</w:t>
      </w:r>
      <w:proofErr w:type="spellEnd"/>
      <w:r w:rsidRPr="00006C4D">
        <w:rPr>
          <w:sz w:val="20"/>
          <w:szCs w:val="20"/>
          <w:lang w:val="en-ID"/>
        </w:rPr>
        <w:t xml:space="preserve"> (40℃ dan 4℃ </w:t>
      </w:r>
      <w:proofErr w:type="spellStart"/>
      <w:r w:rsidRPr="00006C4D">
        <w:rPr>
          <w:sz w:val="20"/>
          <w:szCs w:val="20"/>
          <w:lang w:val="en-ID"/>
        </w:rPr>
        <w:t>selama</w:t>
      </w:r>
      <w:proofErr w:type="spellEnd"/>
      <w:r w:rsidRPr="00006C4D">
        <w:rPr>
          <w:sz w:val="20"/>
          <w:szCs w:val="20"/>
          <w:lang w:val="en-ID"/>
        </w:rPr>
        <w:t xml:space="preserve"> 24 jam). Hasil </w:t>
      </w:r>
      <w:proofErr w:type="spellStart"/>
      <w:r w:rsidRPr="00006C4D">
        <w:rPr>
          <w:sz w:val="20"/>
          <w:szCs w:val="20"/>
          <w:lang w:val="en-ID"/>
        </w:rPr>
        <w:t>penelitian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menunjukkan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bahwa</w:t>
      </w:r>
      <w:proofErr w:type="spellEnd"/>
      <w:r w:rsidRPr="00006C4D">
        <w:rPr>
          <w:sz w:val="20"/>
          <w:szCs w:val="20"/>
          <w:lang w:val="en-ID"/>
        </w:rPr>
        <w:t xml:space="preserve"> F1, F2, dan F3 </w:t>
      </w:r>
      <w:proofErr w:type="spellStart"/>
      <w:r w:rsidRPr="00006C4D">
        <w:rPr>
          <w:sz w:val="20"/>
          <w:szCs w:val="20"/>
          <w:lang w:val="en-ID"/>
        </w:rPr>
        <w:t>memiliki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viskositas</w:t>
      </w:r>
      <w:proofErr w:type="spellEnd"/>
      <w:r w:rsidRPr="00006C4D">
        <w:rPr>
          <w:sz w:val="20"/>
          <w:szCs w:val="20"/>
          <w:lang w:val="en-ID"/>
        </w:rPr>
        <w:t xml:space="preserve"> masing-masing </w:t>
      </w:r>
      <w:proofErr w:type="spellStart"/>
      <w:r w:rsidRPr="00006C4D">
        <w:rPr>
          <w:sz w:val="20"/>
          <w:szCs w:val="20"/>
          <w:lang w:val="en-ID"/>
        </w:rPr>
        <w:t>sebesar</w:t>
      </w:r>
      <w:proofErr w:type="spellEnd"/>
      <w:r w:rsidRPr="00006C4D">
        <w:rPr>
          <w:sz w:val="20"/>
          <w:szCs w:val="20"/>
          <w:lang w:val="en-ID"/>
        </w:rPr>
        <w:t xml:space="preserve"> 1360±45,8; 2867±193,4; dan 3690±182,4 </w:t>
      </w:r>
      <w:proofErr w:type="spellStart"/>
      <w:r w:rsidRPr="00006C4D">
        <w:rPr>
          <w:sz w:val="20"/>
          <w:szCs w:val="20"/>
          <w:lang w:val="en-ID"/>
        </w:rPr>
        <w:t>cPs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daya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sebar</w:t>
      </w:r>
      <w:proofErr w:type="spellEnd"/>
      <w:r w:rsidRPr="00006C4D">
        <w:rPr>
          <w:sz w:val="20"/>
          <w:szCs w:val="20"/>
          <w:lang w:val="en-ID"/>
        </w:rPr>
        <w:t xml:space="preserve"> 9,7±0,05; 8,9±0,1 dan 7,6±0,11 cm, </w:t>
      </w:r>
      <w:proofErr w:type="spellStart"/>
      <w:r w:rsidRPr="00006C4D">
        <w:rPr>
          <w:sz w:val="20"/>
          <w:szCs w:val="20"/>
          <w:lang w:val="en-ID"/>
        </w:rPr>
        <w:t>daya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lekat</w:t>
      </w:r>
      <w:proofErr w:type="spellEnd"/>
      <w:r w:rsidRPr="00006C4D">
        <w:rPr>
          <w:sz w:val="20"/>
          <w:szCs w:val="20"/>
          <w:lang w:val="en-ID"/>
        </w:rPr>
        <w:t xml:space="preserve"> 1,3±0,57; 2,3±0,57 dan 3,6±0,57 </w:t>
      </w:r>
      <w:proofErr w:type="spellStart"/>
      <w:r w:rsidRPr="00006C4D">
        <w:rPr>
          <w:sz w:val="20"/>
          <w:szCs w:val="20"/>
          <w:lang w:val="en-ID"/>
        </w:rPr>
        <w:t>detik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serta</w:t>
      </w:r>
      <w:proofErr w:type="spellEnd"/>
      <w:r w:rsidRPr="00006C4D">
        <w:rPr>
          <w:sz w:val="20"/>
          <w:szCs w:val="20"/>
          <w:lang w:val="en-ID"/>
        </w:rPr>
        <w:t xml:space="preserve"> pH 7,79±0,005; 7,81±0,005 dan 8,05±0,011. </w:t>
      </w:r>
      <w:proofErr w:type="spellStart"/>
      <w:r w:rsidRPr="00006C4D">
        <w:rPr>
          <w:sz w:val="20"/>
          <w:szCs w:val="20"/>
          <w:lang w:val="en-ID"/>
        </w:rPr>
        <w:t>Evaluasi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stabilitas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menunjukkan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bahwa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setelah</w:t>
      </w:r>
      <w:proofErr w:type="spellEnd"/>
      <w:r w:rsidRPr="00006C4D">
        <w:rPr>
          <w:sz w:val="20"/>
          <w:szCs w:val="20"/>
          <w:lang w:val="en-ID"/>
        </w:rPr>
        <w:t xml:space="preserve"> uji </w:t>
      </w:r>
      <w:r w:rsidRPr="00006C4D">
        <w:rPr>
          <w:i/>
          <w:iCs/>
          <w:sz w:val="20"/>
          <w:szCs w:val="20"/>
          <w:lang w:val="en-ID"/>
        </w:rPr>
        <w:t>cycling test</w:t>
      </w:r>
      <w:r w:rsidRPr="00006C4D">
        <w:rPr>
          <w:sz w:val="20"/>
          <w:szCs w:val="20"/>
          <w:lang w:val="en-ID"/>
        </w:rPr>
        <w:t xml:space="preserve">, formula </w:t>
      </w:r>
      <w:proofErr w:type="spellStart"/>
      <w:r w:rsidRPr="00006C4D">
        <w:rPr>
          <w:sz w:val="20"/>
          <w:szCs w:val="20"/>
          <w:lang w:val="en-ID"/>
        </w:rPr>
        <w:t>tersebut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memiliki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viskositas</w:t>
      </w:r>
      <w:proofErr w:type="spellEnd"/>
      <w:r w:rsidRPr="00006C4D">
        <w:rPr>
          <w:sz w:val="20"/>
          <w:szCs w:val="20"/>
          <w:lang w:val="en-ID"/>
        </w:rPr>
        <w:t xml:space="preserve"> 920±34,6; 1860±167,0 dan 2740±96,4 </w:t>
      </w:r>
      <w:proofErr w:type="spellStart"/>
      <w:r w:rsidRPr="00006C4D">
        <w:rPr>
          <w:sz w:val="20"/>
          <w:szCs w:val="20"/>
          <w:lang w:val="en-ID"/>
        </w:rPr>
        <w:t>cPs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daya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sebar</w:t>
      </w:r>
      <w:proofErr w:type="spellEnd"/>
      <w:r w:rsidRPr="00006C4D">
        <w:rPr>
          <w:sz w:val="20"/>
          <w:szCs w:val="20"/>
          <w:lang w:val="en-ID"/>
        </w:rPr>
        <w:t xml:space="preserve"> 9,93±0,05; 9,53±0,05 dan 8,46±0,05 cm, </w:t>
      </w:r>
      <w:proofErr w:type="spellStart"/>
      <w:r w:rsidRPr="00006C4D">
        <w:rPr>
          <w:sz w:val="20"/>
          <w:szCs w:val="20"/>
          <w:lang w:val="en-ID"/>
        </w:rPr>
        <w:t>daya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lekat</w:t>
      </w:r>
      <w:proofErr w:type="spellEnd"/>
      <w:r w:rsidRPr="00006C4D">
        <w:rPr>
          <w:sz w:val="20"/>
          <w:szCs w:val="20"/>
          <w:lang w:val="en-ID"/>
        </w:rPr>
        <w:t xml:space="preserve"> 1±0; 1,3±0,57 dan 2,6±0,57 </w:t>
      </w:r>
      <w:proofErr w:type="spellStart"/>
      <w:r w:rsidRPr="00006C4D">
        <w:rPr>
          <w:sz w:val="20"/>
          <w:szCs w:val="20"/>
          <w:lang w:val="en-ID"/>
        </w:rPr>
        <w:t>detik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serta</w:t>
      </w:r>
      <w:proofErr w:type="spellEnd"/>
      <w:r w:rsidRPr="00006C4D">
        <w:rPr>
          <w:sz w:val="20"/>
          <w:szCs w:val="20"/>
          <w:lang w:val="en-ID"/>
        </w:rPr>
        <w:t xml:space="preserve"> pH 7,82±0,005; 7,84±0,005 dan 8,06±0,005. Formula </w:t>
      </w:r>
      <w:proofErr w:type="spellStart"/>
      <w:r w:rsidRPr="00006C4D">
        <w:rPr>
          <w:sz w:val="20"/>
          <w:szCs w:val="20"/>
          <w:lang w:val="en-ID"/>
        </w:rPr>
        <w:t>terbaik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adalah</w:t>
      </w:r>
      <w:proofErr w:type="spellEnd"/>
      <w:r w:rsidRPr="00006C4D">
        <w:rPr>
          <w:sz w:val="20"/>
          <w:szCs w:val="20"/>
          <w:lang w:val="en-ID"/>
        </w:rPr>
        <w:t xml:space="preserve"> formula F3 (5%) </w:t>
      </w:r>
      <w:proofErr w:type="spellStart"/>
      <w:r w:rsidRPr="00006C4D">
        <w:rPr>
          <w:sz w:val="20"/>
          <w:szCs w:val="20"/>
          <w:lang w:val="en-ID"/>
        </w:rPr>
        <w:t>karena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viskositasnya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berada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dalam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kisaran</w:t>
      </w:r>
      <w:proofErr w:type="spellEnd"/>
      <w:r w:rsidRPr="00006C4D">
        <w:rPr>
          <w:sz w:val="20"/>
          <w:szCs w:val="20"/>
          <w:lang w:val="en-ID"/>
        </w:rPr>
        <w:t xml:space="preserve"> yang </w:t>
      </w:r>
      <w:proofErr w:type="spellStart"/>
      <w:r w:rsidRPr="00006C4D">
        <w:rPr>
          <w:sz w:val="20"/>
          <w:szCs w:val="20"/>
          <w:lang w:val="en-ID"/>
        </w:rPr>
        <w:t>diinginkan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untuk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emulgel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yaitu</w:t>
      </w:r>
      <w:proofErr w:type="spellEnd"/>
      <w:r w:rsidRPr="00006C4D">
        <w:rPr>
          <w:sz w:val="20"/>
          <w:szCs w:val="20"/>
          <w:lang w:val="en-ID"/>
        </w:rPr>
        <w:t xml:space="preserve"> 2000-4000 </w:t>
      </w:r>
      <w:proofErr w:type="spellStart"/>
      <w:r w:rsidRPr="00006C4D">
        <w:rPr>
          <w:sz w:val="20"/>
          <w:szCs w:val="20"/>
          <w:lang w:val="en-ID"/>
        </w:rPr>
        <w:t>cPs</w:t>
      </w:r>
      <w:proofErr w:type="spellEnd"/>
      <w:r w:rsidRPr="00006C4D">
        <w:rPr>
          <w:sz w:val="20"/>
          <w:szCs w:val="20"/>
          <w:lang w:val="en-ID"/>
        </w:rPr>
        <w:t xml:space="preserve">. </w:t>
      </w:r>
      <w:proofErr w:type="spellStart"/>
      <w:r w:rsidRPr="00006C4D">
        <w:rPr>
          <w:sz w:val="20"/>
          <w:szCs w:val="20"/>
          <w:lang w:val="en-ID"/>
        </w:rPr>
        <w:t>Studi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ini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menyimpulkan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bahwa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variasi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konsentrasi</w:t>
      </w:r>
      <w:proofErr w:type="spellEnd"/>
      <w:r w:rsidRPr="00006C4D">
        <w:rPr>
          <w:sz w:val="20"/>
          <w:szCs w:val="20"/>
          <w:lang w:val="en-ID"/>
        </w:rPr>
        <w:t xml:space="preserve"> HPMC </w:t>
      </w:r>
      <w:proofErr w:type="spellStart"/>
      <w:r w:rsidRPr="00006C4D">
        <w:rPr>
          <w:sz w:val="20"/>
          <w:szCs w:val="20"/>
          <w:lang w:val="en-ID"/>
        </w:rPr>
        <w:t>secara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signifikan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memengaruhi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karakteristik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fisikokimia</w:t>
      </w:r>
      <w:proofErr w:type="spellEnd"/>
      <w:r w:rsidRPr="00006C4D">
        <w:rPr>
          <w:sz w:val="20"/>
          <w:szCs w:val="20"/>
          <w:lang w:val="en-ID"/>
        </w:rPr>
        <w:t xml:space="preserve"> dan </w:t>
      </w:r>
      <w:proofErr w:type="spellStart"/>
      <w:r w:rsidRPr="00006C4D">
        <w:rPr>
          <w:sz w:val="20"/>
          <w:szCs w:val="20"/>
          <w:lang w:val="en-ID"/>
        </w:rPr>
        <w:t>stabilitas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emulgel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dengan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formulasi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terbaik</w:t>
      </w:r>
      <w:proofErr w:type="spell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dicapai</w:t>
      </w:r>
      <w:proofErr w:type="spellEnd"/>
      <w:r w:rsidRPr="00006C4D">
        <w:rPr>
          <w:sz w:val="20"/>
          <w:szCs w:val="20"/>
          <w:lang w:val="en-ID"/>
        </w:rPr>
        <w:t xml:space="preserve"> pada </w:t>
      </w:r>
      <w:proofErr w:type="spellStart"/>
      <w:r w:rsidRPr="00006C4D">
        <w:rPr>
          <w:sz w:val="20"/>
          <w:szCs w:val="20"/>
          <w:lang w:val="en-ID"/>
        </w:rPr>
        <w:t>konsentrasi</w:t>
      </w:r>
      <w:proofErr w:type="spellEnd"/>
      <w:r w:rsidRPr="00006C4D">
        <w:rPr>
          <w:sz w:val="20"/>
          <w:szCs w:val="20"/>
          <w:lang w:val="en-ID"/>
        </w:rPr>
        <w:t xml:space="preserve"> HPMC </w:t>
      </w:r>
      <w:proofErr w:type="spellStart"/>
      <w:r w:rsidRPr="00006C4D">
        <w:rPr>
          <w:sz w:val="20"/>
          <w:szCs w:val="20"/>
          <w:lang w:val="en-ID"/>
        </w:rPr>
        <w:t>sebesar</w:t>
      </w:r>
      <w:proofErr w:type="spellEnd"/>
      <w:r w:rsidRPr="00006C4D">
        <w:rPr>
          <w:sz w:val="20"/>
          <w:szCs w:val="20"/>
          <w:lang w:val="en-ID"/>
        </w:rPr>
        <w:t xml:space="preserve"> 5%.</w:t>
      </w:r>
    </w:p>
    <w:p w14:paraId="1C6A6F78" w14:textId="77777777" w:rsidR="00C3229B" w:rsidRPr="00006C4D" w:rsidRDefault="00C3229B" w:rsidP="00C3229B">
      <w:pPr>
        <w:spacing w:line="360" w:lineRule="auto"/>
        <w:jc w:val="both"/>
        <w:rPr>
          <w:sz w:val="20"/>
          <w:szCs w:val="20"/>
          <w:lang w:val="en-ID"/>
        </w:rPr>
      </w:pPr>
      <w:r w:rsidRPr="00006C4D">
        <w:rPr>
          <w:b/>
          <w:bCs/>
          <w:sz w:val="20"/>
          <w:szCs w:val="20"/>
        </w:rPr>
        <w:t>Kata kunci</w:t>
      </w:r>
      <w:r w:rsidRPr="00006C4D">
        <w:rPr>
          <w:sz w:val="20"/>
          <w:szCs w:val="20"/>
        </w:rPr>
        <w:t xml:space="preserve">: </w:t>
      </w:r>
      <w:r w:rsidRPr="00006C4D">
        <w:rPr>
          <w:i/>
          <w:iCs/>
          <w:sz w:val="20"/>
          <w:szCs w:val="20"/>
        </w:rPr>
        <w:t>Calotropis gigantea</w:t>
      </w:r>
      <w:r w:rsidRPr="00006C4D">
        <w:rPr>
          <w:sz w:val="20"/>
          <w:szCs w:val="20"/>
        </w:rPr>
        <w:t xml:space="preserve"> L.; Emulgel; HPMC</w:t>
      </w:r>
    </w:p>
    <w:p w14:paraId="5A96479B" w14:textId="77777777" w:rsidR="00006C4D" w:rsidRDefault="00006C4D" w:rsidP="00D964E5">
      <w:pPr>
        <w:spacing w:after="160" w:line="360" w:lineRule="auto"/>
        <w:jc w:val="center"/>
        <w:rPr>
          <w:b/>
          <w:bCs/>
          <w:sz w:val="20"/>
          <w:szCs w:val="20"/>
        </w:rPr>
      </w:pPr>
    </w:p>
    <w:p w14:paraId="0165C79D" w14:textId="3DF0D132" w:rsidR="00DD5ABB" w:rsidRPr="00006C4D" w:rsidRDefault="00DD5ABB" w:rsidP="00D964E5">
      <w:pPr>
        <w:spacing w:after="160" w:line="360" w:lineRule="auto"/>
        <w:jc w:val="center"/>
        <w:rPr>
          <w:b/>
          <w:bCs/>
          <w:sz w:val="20"/>
          <w:szCs w:val="20"/>
        </w:rPr>
      </w:pPr>
      <w:r w:rsidRPr="00006C4D">
        <w:rPr>
          <w:b/>
          <w:bCs/>
          <w:sz w:val="20"/>
          <w:szCs w:val="20"/>
        </w:rPr>
        <w:t>ABSTRACT</w:t>
      </w:r>
    </w:p>
    <w:p w14:paraId="631C8AEC" w14:textId="2DA2CFFD" w:rsidR="00C3229B" w:rsidRPr="00006C4D" w:rsidRDefault="00C3229B" w:rsidP="00C3229B">
      <w:pPr>
        <w:spacing w:line="360" w:lineRule="auto"/>
        <w:jc w:val="both"/>
        <w:rPr>
          <w:sz w:val="20"/>
          <w:szCs w:val="20"/>
          <w:lang w:val="en-ID"/>
        </w:rPr>
      </w:pPr>
      <w:r w:rsidRPr="00006C4D">
        <w:rPr>
          <w:sz w:val="20"/>
          <w:szCs w:val="20"/>
          <w:lang w:val="en-ID"/>
        </w:rPr>
        <w:t xml:space="preserve">Inflammation, a biological response to tissue damage, often leads to pain and impacts </w:t>
      </w:r>
      <w:proofErr w:type="spellStart"/>
      <w:proofErr w:type="gramStart"/>
      <w:r w:rsidRPr="00006C4D">
        <w:rPr>
          <w:sz w:val="20"/>
          <w:szCs w:val="20"/>
          <w:lang w:val="en-ID"/>
        </w:rPr>
        <w:t>biological,psychological</w:t>
      </w:r>
      <w:proofErr w:type="spellEnd"/>
      <w:proofErr w:type="gramEnd"/>
      <w:r w:rsidRPr="00006C4D">
        <w:rPr>
          <w:sz w:val="20"/>
          <w:szCs w:val="20"/>
          <w:lang w:val="en-ID"/>
        </w:rPr>
        <w:t xml:space="preserve">, and socioeconomic aspects. One of the </w:t>
      </w:r>
      <w:proofErr w:type="spellStart"/>
      <w:r w:rsidRPr="00006C4D">
        <w:rPr>
          <w:sz w:val="20"/>
          <w:szCs w:val="20"/>
          <w:lang w:val="en-ID"/>
        </w:rPr>
        <w:t>firstline</w:t>
      </w:r>
      <w:proofErr w:type="spellEnd"/>
      <w:r w:rsidRPr="00006C4D">
        <w:rPr>
          <w:sz w:val="20"/>
          <w:szCs w:val="20"/>
          <w:lang w:val="en-ID"/>
        </w:rPr>
        <w:t xml:space="preserve"> therapy in inflammation is Non-Steroidal Anti-Inflammatory Drugs. However, NSAID have some disadvantages such as gastric bleeding. Bioactive such as giant milkweed leaf (</w:t>
      </w:r>
      <w:r w:rsidRPr="00006C4D">
        <w:rPr>
          <w:i/>
          <w:iCs/>
          <w:sz w:val="20"/>
          <w:szCs w:val="20"/>
          <w:lang w:val="en-ID"/>
        </w:rPr>
        <w:t>Calotropis gigantea L.</w:t>
      </w:r>
      <w:r w:rsidRPr="00006C4D">
        <w:rPr>
          <w:sz w:val="20"/>
          <w:szCs w:val="20"/>
          <w:lang w:val="en-ID"/>
        </w:rPr>
        <w:t xml:space="preserve">) can be used as alternative.  This study aims to characterize physicochemical properties and stability of </w:t>
      </w:r>
      <w:proofErr w:type="spellStart"/>
      <w:r w:rsidRPr="00006C4D">
        <w:rPr>
          <w:sz w:val="20"/>
          <w:szCs w:val="20"/>
          <w:lang w:val="en-ID"/>
        </w:rPr>
        <w:t>emulgel</w:t>
      </w:r>
      <w:proofErr w:type="spellEnd"/>
      <w:r w:rsidRPr="00006C4D">
        <w:rPr>
          <w:sz w:val="20"/>
          <w:szCs w:val="20"/>
          <w:lang w:val="en-ID"/>
        </w:rPr>
        <w:t xml:space="preserve"> of ethanolic </w:t>
      </w:r>
      <w:proofErr w:type="spellStart"/>
      <w:r w:rsidRPr="00006C4D">
        <w:rPr>
          <w:sz w:val="20"/>
          <w:szCs w:val="20"/>
          <w:lang w:val="en-ID"/>
        </w:rPr>
        <w:t>extracf</w:t>
      </w:r>
      <w:proofErr w:type="spellEnd"/>
      <w:r w:rsidRPr="00006C4D">
        <w:rPr>
          <w:sz w:val="20"/>
          <w:szCs w:val="20"/>
          <w:lang w:val="en-ID"/>
        </w:rPr>
        <w:t xml:space="preserve"> of giant milkweed leaf. The method of this study is used </w:t>
      </w:r>
      <w:r w:rsidRPr="00006C4D">
        <w:rPr>
          <w:sz w:val="20"/>
          <w:szCs w:val="20"/>
          <w:lang w:val="en-ID"/>
        </w:rPr>
        <w:lastRenderedPageBreak/>
        <w:t xml:space="preserve">emulsification and addition of gelling </w:t>
      </w:r>
      <w:proofErr w:type="spellStart"/>
      <w:r w:rsidRPr="00006C4D">
        <w:rPr>
          <w:sz w:val="20"/>
          <w:szCs w:val="20"/>
          <w:lang w:val="en-ID"/>
        </w:rPr>
        <w:t>agen</w:t>
      </w:r>
      <w:proofErr w:type="spellEnd"/>
      <w:r w:rsidRPr="00006C4D">
        <w:rPr>
          <w:sz w:val="20"/>
          <w:szCs w:val="20"/>
          <w:lang w:val="en-ID"/>
        </w:rPr>
        <w:t xml:space="preserve"> (HPMC) with concentration variation F1 (3%), F2 (4%) and F3 (5%). All formula evaluated included homogeneity, viscosity, </w:t>
      </w:r>
      <w:proofErr w:type="spellStart"/>
      <w:r w:rsidRPr="00006C4D">
        <w:rPr>
          <w:sz w:val="20"/>
          <w:szCs w:val="20"/>
          <w:lang w:val="en-ID"/>
        </w:rPr>
        <w:t>spreadability</w:t>
      </w:r>
      <w:proofErr w:type="spellEnd"/>
      <w:r w:rsidRPr="00006C4D">
        <w:rPr>
          <w:sz w:val="20"/>
          <w:szCs w:val="20"/>
          <w:lang w:val="en-ID"/>
        </w:rPr>
        <w:t xml:space="preserve">, adhesiveness, and pH, with stability assessed via cycling tests (40℃ and 4℃ for 24 hours). The results showed that F1, F2 and F3 have viscosity 1360±45,8; 2867±19 and 3690±182,4 </w:t>
      </w:r>
      <w:proofErr w:type="spellStart"/>
      <w:r w:rsidRPr="00006C4D">
        <w:rPr>
          <w:sz w:val="20"/>
          <w:szCs w:val="20"/>
          <w:lang w:val="en-ID"/>
        </w:rPr>
        <w:t>cPs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spreadibility</w:t>
      </w:r>
      <w:proofErr w:type="spellEnd"/>
      <w:r w:rsidRPr="00006C4D">
        <w:rPr>
          <w:sz w:val="20"/>
          <w:szCs w:val="20"/>
          <w:lang w:val="en-ID"/>
        </w:rPr>
        <w:t xml:space="preserve"> 9,7±0,05; 8,9±0,1 and 7,6±0,11 cm, adhesiveness 1,3±0,57; 2,3±0,57 and 3,6±0,57 sec and pH 7,79±0,005; 7,81±0,005 and 8,05±0,011 respectively. The stability evaluation showed that all formula </w:t>
      </w:r>
      <w:proofErr w:type="gramStart"/>
      <w:r w:rsidRPr="00006C4D">
        <w:rPr>
          <w:sz w:val="20"/>
          <w:szCs w:val="20"/>
          <w:lang w:val="en-ID"/>
        </w:rPr>
        <w:t>have</w:t>
      </w:r>
      <w:proofErr w:type="gramEnd"/>
      <w:r w:rsidRPr="00006C4D">
        <w:rPr>
          <w:sz w:val="20"/>
          <w:szCs w:val="20"/>
          <w:lang w:val="en-ID"/>
        </w:rPr>
        <w:t xml:space="preserve"> </w:t>
      </w:r>
      <w:proofErr w:type="spellStart"/>
      <w:r w:rsidRPr="00006C4D">
        <w:rPr>
          <w:sz w:val="20"/>
          <w:szCs w:val="20"/>
          <w:lang w:val="en-ID"/>
        </w:rPr>
        <w:t>have</w:t>
      </w:r>
      <w:proofErr w:type="spellEnd"/>
      <w:r w:rsidRPr="00006C4D">
        <w:rPr>
          <w:sz w:val="20"/>
          <w:szCs w:val="20"/>
          <w:lang w:val="en-ID"/>
        </w:rPr>
        <w:t xml:space="preserve"> viscosity 920±34,6; 1860±167,0 and 2740±96,4 </w:t>
      </w:r>
      <w:proofErr w:type="spellStart"/>
      <w:r w:rsidRPr="00006C4D">
        <w:rPr>
          <w:sz w:val="20"/>
          <w:szCs w:val="20"/>
          <w:lang w:val="en-ID"/>
        </w:rPr>
        <w:t>cPs</w:t>
      </w:r>
      <w:proofErr w:type="spellEnd"/>
      <w:r w:rsidRPr="00006C4D">
        <w:rPr>
          <w:sz w:val="20"/>
          <w:szCs w:val="20"/>
          <w:lang w:val="en-ID"/>
        </w:rPr>
        <w:t xml:space="preserve">, </w:t>
      </w:r>
      <w:proofErr w:type="spellStart"/>
      <w:r w:rsidRPr="00006C4D">
        <w:rPr>
          <w:sz w:val="20"/>
          <w:szCs w:val="20"/>
          <w:lang w:val="en-ID"/>
        </w:rPr>
        <w:t>spreadibility</w:t>
      </w:r>
      <w:proofErr w:type="spellEnd"/>
      <w:r w:rsidRPr="00006C4D">
        <w:rPr>
          <w:sz w:val="20"/>
          <w:szCs w:val="20"/>
          <w:lang w:val="en-ID"/>
        </w:rPr>
        <w:t xml:space="preserve"> 9,93±0,05; 9,53±0,05 and 8,46±0,05 cm, adhesiveness 1±0; 1,3±0,57 dan 2,6±0,57 sec and pH 7,82±0,005; 7,84±0,005 and 8,06±0,005 after cycling test. The best formula that formula F3 (5% HPMC), as its viscosity falls within the desired </w:t>
      </w:r>
      <w:proofErr w:type="spellStart"/>
      <w:r w:rsidRPr="00006C4D">
        <w:rPr>
          <w:sz w:val="20"/>
          <w:szCs w:val="20"/>
          <w:lang w:val="en-ID"/>
        </w:rPr>
        <w:t>emulgel</w:t>
      </w:r>
      <w:proofErr w:type="spellEnd"/>
      <w:r w:rsidRPr="00006C4D">
        <w:rPr>
          <w:sz w:val="20"/>
          <w:szCs w:val="20"/>
          <w:lang w:val="en-ID"/>
        </w:rPr>
        <w:t xml:space="preserve"> range of 2000-4000 </w:t>
      </w:r>
      <w:proofErr w:type="spellStart"/>
      <w:r w:rsidRPr="00006C4D">
        <w:rPr>
          <w:sz w:val="20"/>
          <w:szCs w:val="20"/>
          <w:lang w:val="en-ID"/>
        </w:rPr>
        <w:t>cPs</w:t>
      </w:r>
      <w:proofErr w:type="spellEnd"/>
      <w:r w:rsidRPr="00006C4D">
        <w:rPr>
          <w:sz w:val="20"/>
          <w:szCs w:val="20"/>
          <w:lang w:val="en-ID"/>
        </w:rPr>
        <w:t xml:space="preserve">. This study concludes that varying HPMC concentrations significantly affect the </w:t>
      </w:r>
      <w:proofErr w:type="spellStart"/>
      <w:r w:rsidRPr="00006C4D">
        <w:rPr>
          <w:sz w:val="20"/>
          <w:szCs w:val="20"/>
          <w:lang w:val="en-ID"/>
        </w:rPr>
        <w:t>emulgels</w:t>
      </w:r>
      <w:proofErr w:type="spellEnd"/>
      <w:r w:rsidRPr="00006C4D">
        <w:rPr>
          <w:sz w:val="20"/>
          <w:szCs w:val="20"/>
          <w:lang w:val="en-ID"/>
        </w:rPr>
        <w:t xml:space="preserve"> physicochemical characteristics and stability, with best formulation achieved at 5% HPMC.</w:t>
      </w:r>
    </w:p>
    <w:p w14:paraId="51E00359" w14:textId="590A664F" w:rsidR="00582E5C" w:rsidRPr="00006C4D" w:rsidRDefault="00C3229B" w:rsidP="00C3229B">
      <w:pPr>
        <w:pStyle w:val="BodyText"/>
        <w:spacing w:before="185" w:line="360" w:lineRule="auto"/>
        <w:rPr>
          <w:sz w:val="20"/>
          <w:szCs w:val="20"/>
        </w:rPr>
      </w:pPr>
      <w:r w:rsidRPr="00006C4D">
        <w:rPr>
          <w:b/>
          <w:bCs/>
          <w:sz w:val="20"/>
          <w:szCs w:val="20"/>
        </w:rPr>
        <w:t>Keywords</w:t>
      </w:r>
      <w:r w:rsidRPr="00006C4D">
        <w:rPr>
          <w:sz w:val="20"/>
          <w:szCs w:val="20"/>
        </w:rPr>
        <w:t xml:space="preserve">: </w:t>
      </w:r>
      <w:r w:rsidRPr="00006C4D">
        <w:rPr>
          <w:i/>
          <w:iCs/>
          <w:sz w:val="20"/>
          <w:szCs w:val="20"/>
        </w:rPr>
        <w:t>Calotropis gigantea</w:t>
      </w:r>
      <w:r w:rsidRPr="00006C4D">
        <w:rPr>
          <w:sz w:val="20"/>
          <w:szCs w:val="20"/>
        </w:rPr>
        <w:t xml:space="preserve"> L.; Emulgel;</w:t>
      </w:r>
      <w:r w:rsidRPr="00006C4D">
        <w:rPr>
          <w:sz w:val="20"/>
          <w:szCs w:val="20"/>
          <w:lang w:val="en-US"/>
        </w:rPr>
        <w:t xml:space="preserve"> </w:t>
      </w:r>
      <w:r w:rsidRPr="00006C4D">
        <w:rPr>
          <w:sz w:val="20"/>
          <w:szCs w:val="20"/>
        </w:rPr>
        <w:t>HPMC</w:t>
      </w:r>
    </w:p>
    <w:p w14:paraId="7D006342" w14:textId="77777777" w:rsidR="001C5188" w:rsidRPr="00A35E69" w:rsidRDefault="001C5188" w:rsidP="00C3229B">
      <w:pPr>
        <w:pStyle w:val="BodyText"/>
        <w:spacing w:before="185" w:line="360" w:lineRule="auto"/>
        <w:rPr>
          <w:i/>
          <w:sz w:val="22"/>
          <w:szCs w:val="22"/>
        </w:rPr>
      </w:pPr>
    </w:p>
    <w:p w14:paraId="19ED48E6" w14:textId="77777777" w:rsidR="00582E5C" w:rsidRPr="00A35E69" w:rsidRDefault="00582E5C" w:rsidP="00D964E5">
      <w:pPr>
        <w:pStyle w:val="BodyText"/>
        <w:spacing w:line="360" w:lineRule="auto"/>
        <w:rPr>
          <w:i/>
          <w:sz w:val="22"/>
          <w:szCs w:val="22"/>
        </w:rPr>
        <w:sectPr w:rsidR="00582E5C" w:rsidRPr="00A35E69" w:rsidSect="000414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599" w:right="1559" w:bottom="1531" w:left="1559" w:header="709" w:footer="709" w:gutter="0"/>
          <w:pgNumType w:start="100"/>
          <w:cols w:space="720"/>
          <w:docGrid w:linePitch="299"/>
        </w:sectPr>
      </w:pPr>
    </w:p>
    <w:p w14:paraId="3F1251AF" w14:textId="77777777" w:rsidR="00582E5C" w:rsidRPr="00006C4D" w:rsidRDefault="002B2A5F" w:rsidP="00006C4D">
      <w:pPr>
        <w:spacing w:before="91" w:line="360" w:lineRule="auto"/>
        <w:rPr>
          <w:b/>
          <w:sz w:val="24"/>
          <w:szCs w:val="24"/>
        </w:rPr>
      </w:pPr>
      <w:r w:rsidRPr="00006C4D">
        <w:rPr>
          <w:b/>
          <w:spacing w:val="-2"/>
          <w:sz w:val="24"/>
          <w:szCs w:val="24"/>
        </w:rPr>
        <w:t>PENDAHULUAN</w:t>
      </w:r>
    </w:p>
    <w:p w14:paraId="0C25DE6B" w14:textId="1F3E9C4B" w:rsidR="007F2810" w:rsidRPr="00006C4D" w:rsidRDefault="00DD5ABB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Inflamasi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nyeri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menyertainya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merupakan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masalah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kesehatan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signifikan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Bahrudin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2018;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Andarmoyo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2013).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Meskipun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obat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antiinflamasi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sintetik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seperti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Obat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Anti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Inflamasi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Non-Steroid (OAINS)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kortikosteroid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efektif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penggunaannya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sering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kali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menimbulkan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efek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samping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merugikan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Ghlichloo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Gerriets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2021; Ridwan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2021; Johan, 2015).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Kondisi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ini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mendorong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pengembangan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fitoterapi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sebagai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alternatif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profil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keamanan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lebih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baik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Ifmaily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2021). Indonesia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memiliki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keanekaragaman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hayati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kaya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tumbuhan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obat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potensial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salah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satunya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widuri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r w:rsidRPr="00006C4D">
        <w:rPr>
          <w:rFonts w:eastAsia="Arial"/>
          <w:i/>
          <w:iCs/>
          <w:color w:val="000000"/>
          <w:sz w:val="24"/>
          <w:szCs w:val="24"/>
          <w:lang w:val="en-ID"/>
        </w:rPr>
        <w:t>Calotropis gigantea L.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).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Tumbuhan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ini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telah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digunakan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secara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tradisional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berbagai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indikasi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Zahara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2023)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diketahui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kaya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flavonoid. Flavonoid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merupakan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senyawa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bioaktif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khasiat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antiinflamasi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antioksidan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(Harborne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1999),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analgesik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Pudji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2023;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Alafnan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C5188"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., 2021;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Maulani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7F2810"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., 2023b),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berperan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penting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respons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tubuh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terhadap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inflamasi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r w:rsidR="0032304A" w:rsidRPr="00006C4D">
        <w:rPr>
          <w:rFonts w:eastAsia="Arial"/>
          <w:color w:val="000000"/>
          <w:sz w:val="24"/>
          <w:szCs w:val="24"/>
          <w:lang w:val="en-ID"/>
        </w:rPr>
        <w:t xml:space="preserve">Flavonoid </w:t>
      </w:r>
      <w:proofErr w:type="spellStart"/>
      <w:r w:rsidR="0032304A" w:rsidRPr="00006C4D">
        <w:rPr>
          <w:rFonts w:eastAsia="Arial"/>
          <w:color w:val="000000"/>
          <w:sz w:val="24"/>
          <w:szCs w:val="24"/>
          <w:lang w:val="en-ID"/>
        </w:rPr>
        <w:t>ini</w:t>
      </w:r>
      <w:proofErr w:type="spellEnd"/>
      <w:r w:rsidR="0032304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32304A" w:rsidRPr="00006C4D">
        <w:rPr>
          <w:rFonts w:eastAsia="Arial"/>
          <w:color w:val="000000"/>
          <w:sz w:val="24"/>
          <w:szCs w:val="24"/>
          <w:lang w:val="en-ID"/>
        </w:rPr>
        <w:t>dapat</w:t>
      </w:r>
      <w:proofErr w:type="spellEnd"/>
      <w:r w:rsidR="0032304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32304A" w:rsidRPr="00006C4D">
        <w:rPr>
          <w:rFonts w:eastAsia="Arial"/>
          <w:color w:val="000000"/>
          <w:sz w:val="24"/>
          <w:szCs w:val="24"/>
          <w:lang w:val="en-ID"/>
        </w:rPr>
        <w:t>menghambat</w:t>
      </w:r>
      <w:proofErr w:type="spellEnd"/>
      <w:r w:rsidR="0032304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32304A" w:rsidRPr="00006C4D">
        <w:rPr>
          <w:rFonts w:eastAsia="Arial"/>
          <w:color w:val="000000"/>
          <w:sz w:val="24"/>
          <w:szCs w:val="24"/>
          <w:lang w:val="en-ID"/>
        </w:rPr>
        <w:t>sejumlah</w:t>
      </w:r>
      <w:proofErr w:type="spellEnd"/>
      <w:r w:rsidR="0032304A" w:rsidRPr="00006C4D">
        <w:rPr>
          <w:rFonts w:eastAsia="Arial"/>
          <w:color w:val="000000"/>
          <w:sz w:val="24"/>
          <w:szCs w:val="24"/>
          <w:lang w:val="en-ID"/>
        </w:rPr>
        <w:t xml:space="preserve"> mediator </w:t>
      </w:r>
      <w:proofErr w:type="spellStart"/>
      <w:r w:rsidR="0032304A" w:rsidRPr="00006C4D">
        <w:rPr>
          <w:rFonts w:eastAsia="Arial"/>
          <w:color w:val="000000"/>
          <w:sz w:val="24"/>
          <w:szCs w:val="24"/>
          <w:lang w:val="en-ID"/>
        </w:rPr>
        <w:t>inflamasi</w:t>
      </w:r>
      <w:proofErr w:type="spellEnd"/>
      <w:r w:rsidR="0032304A"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="0032304A" w:rsidRPr="00006C4D">
        <w:rPr>
          <w:rFonts w:eastAsia="Arial"/>
          <w:color w:val="000000"/>
          <w:sz w:val="24"/>
          <w:szCs w:val="24"/>
          <w:lang w:val="en-ID"/>
        </w:rPr>
        <w:t>Handoyo</w:t>
      </w:r>
      <w:proofErr w:type="spellEnd"/>
      <w:r w:rsidR="0032304A" w:rsidRPr="00006C4D">
        <w:rPr>
          <w:rFonts w:eastAsia="Arial"/>
          <w:color w:val="000000"/>
          <w:sz w:val="24"/>
          <w:szCs w:val="24"/>
          <w:lang w:val="en-ID"/>
        </w:rPr>
        <w:t xml:space="preserve"> &amp; Rahman, 2024)</w:t>
      </w:r>
    </w:p>
    <w:p w14:paraId="40F065B7" w14:textId="11C47CD2" w:rsidR="000005F5" w:rsidRPr="00006C4D" w:rsidRDefault="007F2810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r w:rsidRPr="00006C4D">
        <w:rPr>
          <w:rFonts w:eastAsia="Arial"/>
          <w:color w:val="000000"/>
          <w:sz w:val="24"/>
          <w:szCs w:val="24"/>
          <w:lang w:val="en-ID"/>
        </w:rPr>
        <w:t xml:space="preserve">Flavonoid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kurang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larut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air (</w:t>
      </w:r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Miao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., 2022)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sehingga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dibutuhkan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suatu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sistem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penghantaran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topikal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sesuai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ekstrak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kandungan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flavonoid.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Sistem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penghantaran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topikal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dapat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memuat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senyawa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hidrofobik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salah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satunya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adalah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menggabungkan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gel dan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emulsi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satu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24BCF" w:rsidRPr="00006C4D">
        <w:rPr>
          <w:rFonts w:eastAsia="Arial"/>
          <w:color w:val="000000"/>
          <w:sz w:val="24"/>
          <w:szCs w:val="24"/>
          <w:lang w:val="en-ID"/>
        </w:rPr>
        <w:t>sistem</w:t>
      </w:r>
      <w:proofErr w:type="spellEnd"/>
      <w:r w:rsidR="00D24BCF" w:rsidRPr="00006C4D">
        <w:rPr>
          <w:rFonts w:eastAsia="Arial"/>
          <w:color w:val="000000"/>
          <w:sz w:val="24"/>
          <w:szCs w:val="24"/>
          <w:lang w:val="en-ID"/>
        </w:rPr>
        <w:t xml:space="preserve"> (Topical Emulsion, 2004).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Konsentrasi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gelling agent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merupakan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material inti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dari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dapat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memengaruhi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konsistensi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formula dan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memberikan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sifat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tiksotropi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pada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Milutinov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., 2023;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Rakhma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="000005F5" w:rsidRPr="00006C4D">
        <w:rPr>
          <w:rFonts w:eastAsia="Arial"/>
          <w:color w:val="000000"/>
          <w:sz w:val="24"/>
          <w:szCs w:val="24"/>
          <w:lang w:val="en-ID"/>
        </w:rPr>
        <w:t>.</w:t>
      </w:r>
      <w:r w:rsidR="00F50CD6" w:rsidRPr="00006C4D">
        <w:rPr>
          <w:rFonts w:eastAsia="Arial"/>
          <w:color w:val="000000"/>
          <w:sz w:val="24"/>
          <w:szCs w:val="24"/>
          <w:lang w:val="en-ID"/>
        </w:rPr>
        <w:t>,</w:t>
      </w:r>
      <w:r w:rsidR="000005F5" w:rsidRPr="00006C4D">
        <w:rPr>
          <w:rFonts w:eastAsia="Arial"/>
          <w:color w:val="000000"/>
          <w:sz w:val="24"/>
          <w:szCs w:val="24"/>
          <w:lang w:val="en-ID"/>
        </w:rPr>
        <w:t xml:space="preserve"> 2020</w:t>
      </w:r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). Salah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satu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r w:rsidR="00F50CD6" w:rsidRPr="00006C4D">
        <w:rPr>
          <w:rFonts w:eastAsia="Arial"/>
          <w:i/>
          <w:iCs/>
          <w:color w:val="000000"/>
          <w:sz w:val="24"/>
          <w:szCs w:val="24"/>
          <w:lang w:val="en-ID"/>
        </w:rPr>
        <w:t>gelling agent</w:t>
      </w:r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lastRenderedPageBreak/>
        <w:t>emulgel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adalah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Hidroksi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Propil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Metil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Selulosa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(HPMC)</w:t>
      </w:r>
      <w:r w:rsidR="00F50CD6" w:rsidRPr="00006C4D">
        <w:rPr>
          <w:rFonts w:eastAsia="Arial"/>
          <w:color w:val="000000"/>
          <w:sz w:val="24"/>
          <w:szCs w:val="24"/>
          <w:lang w:val="en-ID"/>
        </w:rPr>
        <w:t>.</w:t>
      </w:r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HPMC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secara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umum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digunakan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sebagai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r w:rsidR="00F50CD6" w:rsidRPr="00006C4D">
        <w:rPr>
          <w:rFonts w:eastAsia="Arial"/>
          <w:i/>
          <w:iCs/>
          <w:color w:val="000000"/>
          <w:sz w:val="24"/>
          <w:szCs w:val="24"/>
          <w:lang w:val="en-ID"/>
        </w:rPr>
        <w:t xml:space="preserve">gelling agent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karena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kemampuannya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menjaga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stabilitas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fisik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dari</w:t>
      </w:r>
      <w:proofErr w:type="spellEnd"/>
      <w:r w:rsidR="00F50CD6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F50CD6"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(Haq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, 2019; Patel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, 2012). </w:t>
      </w:r>
      <w:proofErr w:type="spellStart"/>
      <w:r w:rsidR="000005F5" w:rsidRPr="00006C4D">
        <w:rPr>
          <w:rFonts w:eastAsia="Arial"/>
          <w:color w:val="000000"/>
          <w:sz w:val="24"/>
          <w:szCs w:val="24"/>
          <w:lang w:val="en-ID"/>
        </w:rPr>
        <w:t>Penelitian</w:t>
      </w:r>
      <w:proofErr w:type="spellEnd"/>
      <w:r w:rsidR="000005F5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0005F5" w:rsidRPr="00006C4D">
        <w:rPr>
          <w:rFonts w:eastAsia="Arial"/>
          <w:color w:val="000000"/>
          <w:sz w:val="24"/>
          <w:szCs w:val="24"/>
          <w:lang w:val="en-ID"/>
        </w:rPr>
        <w:t>ini</w:t>
      </w:r>
      <w:proofErr w:type="spellEnd"/>
      <w:r w:rsidR="000005F5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0005F5" w:rsidRPr="00006C4D">
        <w:rPr>
          <w:rFonts w:eastAsia="Arial"/>
          <w:color w:val="000000"/>
          <w:sz w:val="24"/>
          <w:szCs w:val="24"/>
          <w:lang w:val="en-ID"/>
        </w:rPr>
        <w:t>menggunakan</w:t>
      </w:r>
      <w:proofErr w:type="spellEnd"/>
      <w:r w:rsidR="000005F5" w:rsidRPr="00006C4D">
        <w:rPr>
          <w:rFonts w:eastAsia="Arial"/>
          <w:color w:val="000000"/>
          <w:sz w:val="24"/>
          <w:szCs w:val="24"/>
          <w:lang w:val="en-ID"/>
        </w:rPr>
        <w:t xml:space="preserve"> 3 formula </w:t>
      </w:r>
      <w:proofErr w:type="spellStart"/>
      <w:r w:rsidR="000005F5"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="000005F5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0005F5" w:rsidRPr="00006C4D">
        <w:rPr>
          <w:rFonts w:eastAsia="Arial"/>
          <w:color w:val="000000"/>
          <w:sz w:val="24"/>
          <w:szCs w:val="24"/>
          <w:lang w:val="en-ID"/>
        </w:rPr>
        <w:t>konsentrasi</w:t>
      </w:r>
      <w:proofErr w:type="spellEnd"/>
      <w:r w:rsidR="000005F5" w:rsidRPr="00006C4D">
        <w:rPr>
          <w:rFonts w:eastAsia="Arial"/>
          <w:color w:val="000000"/>
          <w:sz w:val="24"/>
          <w:szCs w:val="24"/>
          <w:lang w:val="en-ID"/>
        </w:rPr>
        <w:t xml:space="preserve"> HPMC yang </w:t>
      </w:r>
      <w:proofErr w:type="spellStart"/>
      <w:r w:rsidR="000005F5" w:rsidRPr="00006C4D">
        <w:rPr>
          <w:rFonts w:eastAsia="Arial"/>
          <w:color w:val="000000"/>
          <w:sz w:val="24"/>
          <w:szCs w:val="24"/>
          <w:lang w:val="en-ID"/>
        </w:rPr>
        <w:t>berbeda</w:t>
      </w:r>
      <w:proofErr w:type="spellEnd"/>
      <w:r w:rsidR="000005F5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0005F5" w:rsidRPr="00006C4D">
        <w:rPr>
          <w:rFonts w:eastAsia="Arial"/>
          <w:color w:val="000000"/>
          <w:sz w:val="24"/>
          <w:szCs w:val="24"/>
          <w:lang w:val="en-ID"/>
        </w:rPr>
        <w:t>yaitu</w:t>
      </w:r>
      <w:proofErr w:type="spellEnd"/>
      <w:r w:rsidR="000005F5" w:rsidRPr="00006C4D">
        <w:rPr>
          <w:rFonts w:eastAsia="Arial"/>
          <w:color w:val="000000"/>
          <w:sz w:val="24"/>
          <w:szCs w:val="24"/>
          <w:lang w:val="en-ID"/>
        </w:rPr>
        <w:t xml:space="preserve"> 3, 4 dan 5%.</w:t>
      </w:r>
    </w:p>
    <w:p w14:paraId="607F3ABB" w14:textId="5A12AC84" w:rsidR="00DD5ABB" w:rsidRPr="00006C4D" w:rsidRDefault="000005F5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r w:rsidRPr="00006C4D">
        <w:rPr>
          <w:rFonts w:eastAsia="Arial"/>
          <w:color w:val="000000"/>
          <w:sz w:val="24"/>
          <w:szCs w:val="24"/>
          <w:lang w:val="en-ID"/>
        </w:rPr>
        <w:t xml:space="preserve">Uji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stabilitas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merupakan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suatu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komponen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penting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pengembangan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farmasi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dapat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memastikan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kebertahanan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sifat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fisikokimianya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(Kashinath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>., 2024).</w:t>
      </w:r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</w:t>
      </w:r>
      <w:r w:rsidR="00DD5ABB" w:rsidRPr="00006C4D">
        <w:rPr>
          <w:rFonts w:eastAsia="Arial"/>
          <w:color w:val="000000"/>
          <w:sz w:val="24"/>
          <w:szCs w:val="24"/>
          <w:lang w:val="en-ID"/>
        </w:rPr>
        <w:t>engujian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stabilitas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pada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farmasi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meliputi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homogenitas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, pH,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daya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sebar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, dan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viskositas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Joshita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, 2008;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Oktami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>, 2021).</w:t>
      </w:r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Uji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stabilitas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ini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dilakukan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memastikan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apakah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variasi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konsentrasi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gelling agent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dapat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mempertahankan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sifat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fisikokimia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dari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>.</w:t>
      </w:r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Penelitian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ini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bertujuan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mengevaluasi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karakteristik</w:t>
      </w:r>
      <w:proofErr w:type="spellEnd"/>
      <w:r w:rsidR="00DD5ABB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DD5ABB" w:rsidRPr="00006C4D">
        <w:rPr>
          <w:rFonts w:eastAsia="Arial"/>
          <w:color w:val="000000"/>
          <w:sz w:val="24"/>
          <w:szCs w:val="24"/>
          <w:lang w:val="en-ID"/>
        </w:rPr>
        <w:t>fisikokimia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meliputi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viskositas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daya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lekat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daya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sebar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dan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pH.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Selain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itu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evaluasi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stabilitas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metode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cycling test juga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dilakukan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memastikan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kebertahanan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formula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melewati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perbedaan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kondisi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signifikan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76A1771B" w14:textId="77777777" w:rsidR="00582E5C" w:rsidRPr="00006C4D" w:rsidRDefault="002B2A5F" w:rsidP="00006C4D">
      <w:pPr>
        <w:pStyle w:val="Heading1"/>
        <w:spacing w:line="360" w:lineRule="auto"/>
        <w:ind w:left="0"/>
      </w:pPr>
      <w:r w:rsidRPr="00006C4D">
        <w:t>METODE</w:t>
      </w:r>
      <w:r w:rsidRPr="00006C4D">
        <w:rPr>
          <w:spacing w:val="-1"/>
        </w:rPr>
        <w:t xml:space="preserve"> </w:t>
      </w:r>
      <w:r w:rsidRPr="00006C4D">
        <w:rPr>
          <w:spacing w:val="-2"/>
        </w:rPr>
        <w:t>PENELITIAN</w:t>
      </w:r>
    </w:p>
    <w:p w14:paraId="16ECD473" w14:textId="77777777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b/>
          <w:bCs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Jenis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dan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Rancangan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Penelitian</w:t>
      </w:r>
      <w:proofErr w:type="spellEnd"/>
    </w:p>
    <w:p w14:paraId="169EF9C6" w14:textId="24A4BA01" w:rsidR="00DD5ABB" w:rsidRPr="00006C4D" w:rsidRDefault="00DD5ABB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Penelitian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ini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mengadopsi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desain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eksperimental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memformulasikan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ekstrak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daun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widuri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r w:rsidRPr="00006C4D">
        <w:rPr>
          <w:rFonts w:eastAsia="Arial"/>
          <w:i/>
          <w:iCs/>
          <w:color w:val="000000"/>
          <w:sz w:val="24"/>
          <w:szCs w:val="24"/>
          <w:lang w:val="en-ID"/>
        </w:rPr>
        <w:t>Calotropis gigantea L.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)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tiga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variasi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konsentrasi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Hidroksi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Propil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Metil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Selulosa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(HPMC),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yaitu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F1 (3%), F2 (4%), dan F3 (5%). </w:t>
      </w:r>
    </w:p>
    <w:p w14:paraId="6BE0EB08" w14:textId="77777777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b/>
          <w:bCs/>
          <w:color w:val="000000"/>
          <w:sz w:val="24"/>
          <w:szCs w:val="24"/>
          <w:lang w:val="en-ID"/>
        </w:rPr>
      </w:pPr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Waktu dan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Tempat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Penelitian</w:t>
      </w:r>
      <w:proofErr w:type="spellEnd"/>
    </w:p>
    <w:p w14:paraId="2EA58466" w14:textId="77777777" w:rsidR="00DD5ABB" w:rsidRPr="00006C4D" w:rsidRDefault="00DD5ABB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Penelitian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dilakukan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selama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lima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bulan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di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Laboratorium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Teknologi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Formulasi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Laboratorium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Instrumen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Program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Studi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Farmasi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Fakultas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Ilmu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Kesehatan Universitas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Ibrahimy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1ED50583" w14:textId="77777777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b/>
          <w:bCs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Variabel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Penelitian</w:t>
      </w:r>
      <w:proofErr w:type="spellEnd"/>
    </w:p>
    <w:p w14:paraId="6D413EDD" w14:textId="77777777" w:rsidR="00DD5ABB" w:rsidRPr="00006C4D" w:rsidRDefault="00DD5ABB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Penelitian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ini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melibatkan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variabel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bebas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berupa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konsentrasi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HPMC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formulasi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(3%, 4%, dan 5%).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Variabel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terikat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diamati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adalah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karakteristik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fisikokimia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homogenitas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pH,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sebar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lekat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viskositas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)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serta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stabilitas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fisikokimia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ekstrak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daun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widuri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7B15A10A" w14:textId="77777777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b/>
          <w:bCs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Bahan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dan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Peralatan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Penelitian</w:t>
      </w:r>
      <w:proofErr w:type="spellEnd"/>
    </w:p>
    <w:p w14:paraId="07CFE71C" w14:textId="1F683EA3" w:rsidR="00DD5ABB" w:rsidRPr="00006C4D" w:rsidRDefault="003F6A3A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Daun</w:t>
      </w:r>
      <w:proofErr w:type="spellEnd"/>
      <w:r w:rsidR="00A679A3" w:rsidRPr="00006C4D">
        <w:rPr>
          <w:sz w:val="24"/>
          <w:szCs w:val="24"/>
        </w:rPr>
        <w:t xml:space="preserve"> widuri, etanol 70% (Merck, Jerman), aquades, </w:t>
      </w:r>
      <w:r w:rsidR="00A679A3" w:rsidRPr="00006C4D">
        <w:rPr>
          <w:rFonts w:eastAsia="Arial"/>
          <w:color w:val="000000"/>
          <w:sz w:val="24"/>
          <w:szCs w:val="24"/>
          <w:lang w:val="en-ID"/>
        </w:rPr>
        <w:t>HPMC</w:t>
      </w:r>
      <w:r w:rsidR="00A679A3" w:rsidRPr="00006C4D">
        <w:rPr>
          <w:sz w:val="24"/>
          <w:szCs w:val="24"/>
        </w:rPr>
        <w:t xml:space="preserve"> (Merck, Jerman), </w:t>
      </w:r>
      <w:r w:rsidRPr="00006C4D">
        <w:rPr>
          <w:sz w:val="24"/>
          <w:szCs w:val="24"/>
        </w:rPr>
        <w:t>T</w:t>
      </w:r>
      <w:r w:rsidR="00A679A3" w:rsidRPr="00006C4D">
        <w:rPr>
          <w:sz w:val="24"/>
          <w:szCs w:val="24"/>
        </w:rPr>
        <w:t xml:space="preserve">ween 80 (Merck, Jerman), </w:t>
      </w:r>
      <w:r w:rsidRPr="00006C4D">
        <w:rPr>
          <w:sz w:val="24"/>
          <w:szCs w:val="24"/>
        </w:rPr>
        <w:t>S</w:t>
      </w:r>
      <w:r w:rsidR="00A679A3" w:rsidRPr="00006C4D">
        <w:rPr>
          <w:sz w:val="24"/>
          <w:szCs w:val="24"/>
        </w:rPr>
        <w:t xml:space="preserve">pan 80 (Merck, Jerman), propilen glikol (Dow, Thailand), </w:t>
      </w:r>
      <w:r w:rsidRPr="00006C4D">
        <w:rPr>
          <w:sz w:val="24"/>
          <w:szCs w:val="24"/>
        </w:rPr>
        <w:t>Nipagin</w:t>
      </w:r>
      <w:r w:rsidR="00A679A3" w:rsidRPr="00006C4D">
        <w:rPr>
          <w:sz w:val="24"/>
          <w:szCs w:val="24"/>
        </w:rPr>
        <w:t xml:space="preserve"> (Merck, Jerman), parafin cair (Gustav Hees, Jerman), NaOH 2</w:t>
      </w:r>
      <w:r w:rsidRPr="00006C4D">
        <w:rPr>
          <w:sz w:val="24"/>
          <w:szCs w:val="24"/>
        </w:rPr>
        <w:t>N</w:t>
      </w:r>
      <w:r w:rsidR="00A679A3" w:rsidRPr="00006C4D">
        <w:rPr>
          <w:sz w:val="24"/>
          <w:szCs w:val="24"/>
        </w:rPr>
        <w:t>, FeCl</w:t>
      </w:r>
      <w:r w:rsidR="00A679A3" w:rsidRPr="00006C4D">
        <w:rPr>
          <w:sz w:val="24"/>
          <w:szCs w:val="24"/>
          <w:vertAlign w:val="subscript"/>
        </w:rPr>
        <w:t>3</w:t>
      </w:r>
      <w:r w:rsidR="00A679A3" w:rsidRPr="00006C4D">
        <w:rPr>
          <w:sz w:val="24"/>
          <w:szCs w:val="24"/>
        </w:rPr>
        <w:t xml:space="preserve"> 5%, etil asetat (Merck, Jerman), asam asetat anhidrat, H</w:t>
      </w:r>
      <w:r w:rsidR="00A679A3" w:rsidRPr="00006C4D">
        <w:rPr>
          <w:sz w:val="24"/>
          <w:szCs w:val="24"/>
          <w:vertAlign w:val="subscript"/>
        </w:rPr>
        <w:t>2</w:t>
      </w:r>
      <w:r w:rsidR="00A679A3" w:rsidRPr="00006C4D">
        <w:rPr>
          <w:sz w:val="24"/>
          <w:szCs w:val="24"/>
        </w:rPr>
        <w:t>SO</w:t>
      </w:r>
      <w:r w:rsidR="00A679A3" w:rsidRPr="00006C4D">
        <w:rPr>
          <w:sz w:val="24"/>
          <w:szCs w:val="24"/>
          <w:vertAlign w:val="subscript"/>
        </w:rPr>
        <w:t>4</w:t>
      </w:r>
      <w:r w:rsidR="00A679A3" w:rsidRPr="00006C4D">
        <w:rPr>
          <w:sz w:val="24"/>
          <w:szCs w:val="24"/>
        </w:rPr>
        <w:t xml:space="preserve"> pekat.</w:t>
      </w:r>
    </w:p>
    <w:p w14:paraId="6FC08E09" w14:textId="42CCDC01" w:rsidR="00A679A3" w:rsidRPr="00006C4D" w:rsidRDefault="00DD5ABB" w:rsidP="00006C4D">
      <w:pPr>
        <w:spacing w:line="360" w:lineRule="auto"/>
        <w:ind w:firstLine="426"/>
        <w:jc w:val="both"/>
        <w:rPr>
          <w:sz w:val="24"/>
          <w:szCs w:val="24"/>
        </w:rPr>
      </w:pP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Peralatan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digunakan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meliputi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r w:rsidR="00A679A3" w:rsidRPr="00006C4D">
        <w:rPr>
          <w:i/>
          <w:iCs/>
          <w:sz w:val="24"/>
          <w:szCs w:val="24"/>
        </w:rPr>
        <w:t xml:space="preserve">Rotary evaporator </w:t>
      </w:r>
      <w:r w:rsidR="00A679A3" w:rsidRPr="00006C4D">
        <w:rPr>
          <w:sz w:val="24"/>
          <w:szCs w:val="24"/>
        </w:rPr>
        <w:t xml:space="preserve">(Heidolph), timbangan analitik (Mettler Toledo), oven, ayakan 40 mesh, peralatan gelas (Pyrex), pH meter (Mettler Toledo), </w:t>
      </w:r>
      <w:r w:rsidR="00A679A3" w:rsidRPr="00006C4D">
        <w:rPr>
          <w:i/>
          <w:iCs/>
          <w:sz w:val="24"/>
          <w:szCs w:val="24"/>
        </w:rPr>
        <w:t>viscometer brookfield</w:t>
      </w:r>
      <w:r w:rsidR="00A679A3" w:rsidRPr="00006C4D">
        <w:rPr>
          <w:sz w:val="24"/>
          <w:szCs w:val="24"/>
        </w:rPr>
        <w:t xml:space="preserve">, </w:t>
      </w:r>
      <w:r w:rsidR="00A679A3" w:rsidRPr="00006C4D">
        <w:rPr>
          <w:i/>
          <w:iCs/>
          <w:sz w:val="24"/>
          <w:szCs w:val="24"/>
        </w:rPr>
        <w:t>moisture analyzer</w:t>
      </w:r>
      <w:r w:rsidR="00A679A3" w:rsidRPr="00006C4D">
        <w:rPr>
          <w:sz w:val="24"/>
          <w:szCs w:val="24"/>
        </w:rPr>
        <w:t xml:space="preserve">, </w:t>
      </w:r>
      <w:r w:rsidR="00A679A3" w:rsidRPr="00006C4D">
        <w:rPr>
          <w:i/>
          <w:iCs/>
          <w:sz w:val="24"/>
          <w:szCs w:val="24"/>
        </w:rPr>
        <w:t xml:space="preserve">herb grinder </w:t>
      </w:r>
      <w:r w:rsidR="00A679A3" w:rsidRPr="00006C4D">
        <w:rPr>
          <w:sz w:val="24"/>
          <w:szCs w:val="24"/>
        </w:rPr>
        <w:lastRenderedPageBreak/>
        <w:t xml:space="preserve">(Maksindo), </w:t>
      </w:r>
      <w:r w:rsidR="00A679A3" w:rsidRPr="00006C4D">
        <w:rPr>
          <w:i/>
          <w:iCs/>
          <w:sz w:val="24"/>
          <w:szCs w:val="24"/>
        </w:rPr>
        <w:t xml:space="preserve">magnetic heater stirrer </w:t>
      </w:r>
      <w:r w:rsidR="00A679A3" w:rsidRPr="00006C4D">
        <w:rPr>
          <w:sz w:val="24"/>
          <w:szCs w:val="24"/>
        </w:rPr>
        <w:t>(Benchmark), pipet</w:t>
      </w:r>
      <w:r w:rsidR="003F6A3A" w:rsidRPr="00006C4D">
        <w:rPr>
          <w:sz w:val="24"/>
          <w:szCs w:val="24"/>
        </w:rPr>
        <w:t xml:space="preserve">, </w:t>
      </w:r>
      <w:r w:rsidR="00A679A3" w:rsidRPr="00006C4D">
        <w:rPr>
          <w:sz w:val="24"/>
          <w:szCs w:val="24"/>
        </w:rPr>
        <w:t xml:space="preserve">Mettler Toledo, </w:t>
      </w:r>
      <w:r w:rsidR="00A679A3" w:rsidRPr="00006C4D">
        <w:rPr>
          <w:rFonts w:asciiTheme="majorBidi" w:hAnsiTheme="majorBidi" w:cstheme="majorBidi"/>
          <w:sz w:val="24"/>
          <w:szCs w:val="24"/>
        </w:rPr>
        <w:t xml:space="preserve">alat </w:t>
      </w:r>
      <w:r w:rsidR="00A679A3" w:rsidRPr="00006C4D">
        <w:rPr>
          <w:rFonts w:asciiTheme="majorBidi" w:hAnsiTheme="majorBidi" w:cstheme="majorBidi"/>
          <w:i/>
          <w:iCs/>
          <w:sz w:val="24"/>
          <w:szCs w:val="24"/>
        </w:rPr>
        <w:t xml:space="preserve">spektrofotometri UV-Vis </w:t>
      </w:r>
      <w:r w:rsidR="00A679A3" w:rsidRPr="00006C4D">
        <w:rPr>
          <w:rFonts w:asciiTheme="majorBidi" w:hAnsiTheme="majorBidi" w:cstheme="majorBidi"/>
          <w:sz w:val="24"/>
          <w:szCs w:val="24"/>
        </w:rPr>
        <w:t>(Shimadzu® 1240).</w:t>
      </w:r>
    </w:p>
    <w:p w14:paraId="6BB4FA79" w14:textId="4915DA7E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b/>
          <w:bCs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Prosedur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Penelitian</w:t>
      </w:r>
      <w:proofErr w:type="spellEnd"/>
    </w:p>
    <w:p w14:paraId="18F9EADF" w14:textId="77777777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b/>
          <w:bCs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Persiapan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Bahan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Baku</w:t>
      </w:r>
    </w:p>
    <w:p w14:paraId="46B42AAD" w14:textId="43C2A38C" w:rsidR="00DD5ABB" w:rsidRPr="00006C4D" w:rsidRDefault="00DD5ABB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Daun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widuri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segar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sebanyak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12 kg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dikumpulkan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dari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Kecamatan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Cermee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Kabupaten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Bondowoso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>.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K</w:t>
      </w:r>
      <w:r w:rsidRPr="00006C4D">
        <w:rPr>
          <w:rFonts w:eastAsia="Arial"/>
          <w:color w:val="000000"/>
          <w:sz w:val="24"/>
          <w:szCs w:val="24"/>
          <w:lang w:val="en-ID"/>
        </w:rPr>
        <w:t>emudian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daun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disortasi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basah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membersihkan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kotoran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dirajang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tipis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memperluas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area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permukaan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Selanjutnya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daun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dikeringkan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menggunakan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oven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hingga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menjadi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simplisia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kering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lalu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disortasi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kembali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dihaluskan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menjadi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serbuk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menggunakan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r w:rsidRPr="00006C4D">
        <w:rPr>
          <w:rFonts w:eastAsia="Arial"/>
          <w:i/>
          <w:iCs/>
          <w:color w:val="000000"/>
          <w:sz w:val="24"/>
          <w:szCs w:val="24"/>
          <w:lang w:val="en-ID"/>
        </w:rPr>
        <w:t>herb grinder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serta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diayak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ayakan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nomor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40 </w:t>
      </w:r>
      <w:r w:rsidRPr="00006C4D">
        <w:rPr>
          <w:rFonts w:eastAsia="Arial"/>
          <w:i/>
          <w:iCs/>
          <w:color w:val="000000"/>
          <w:sz w:val="24"/>
          <w:szCs w:val="24"/>
          <w:lang w:val="en-ID"/>
        </w:rPr>
        <w:t>mesh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Serbuk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simplisia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sudah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siap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disimpan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wadah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tertutup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rapat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08D61B7F" w14:textId="77777777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b/>
          <w:bCs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Pembuatan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Ekstrak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Daun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Widuri</w:t>
      </w:r>
      <w:proofErr w:type="spellEnd"/>
    </w:p>
    <w:p w14:paraId="18E99927" w14:textId="6D8DBFD8" w:rsidR="00DD5ABB" w:rsidRPr="00006C4D" w:rsidRDefault="00DD5ABB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Ekstraksi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senyawa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aktif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serbuk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daun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widuri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dilakukan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menggunakan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metode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maserasi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pelarut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etanol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70%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perbandingan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1:10 (</w:t>
      </w:r>
      <w:proofErr w:type="spellStart"/>
      <w:proofErr w:type="gramStart"/>
      <w:r w:rsidRPr="00006C4D">
        <w:rPr>
          <w:rFonts w:eastAsia="Arial"/>
          <w:color w:val="000000"/>
          <w:sz w:val="24"/>
          <w:szCs w:val="24"/>
          <w:lang w:val="en-ID"/>
        </w:rPr>
        <w:t>serbuk:pelarut</w:t>
      </w:r>
      <w:proofErr w:type="spellEnd"/>
      <w:proofErr w:type="gramEnd"/>
      <w:r w:rsidRPr="00006C4D">
        <w:rPr>
          <w:rFonts w:eastAsia="Arial"/>
          <w:color w:val="000000"/>
          <w:sz w:val="24"/>
          <w:szCs w:val="24"/>
          <w:lang w:val="en-ID"/>
        </w:rPr>
        <w:t xml:space="preserve">).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Sebanyak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gramStart"/>
      <w:r w:rsidRPr="00006C4D">
        <w:rPr>
          <w:rFonts w:eastAsia="Arial"/>
          <w:color w:val="000000"/>
          <w:sz w:val="24"/>
          <w:szCs w:val="24"/>
          <w:lang w:val="en-ID"/>
        </w:rPr>
        <w:t>100</w:t>
      </w:r>
      <w:r w:rsidR="001C5188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r w:rsidRPr="00006C4D">
        <w:rPr>
          <w:rFonts w:eastAsia="Arial"/>
          <w:color w:val="000000"/>
          <w:sz w:val="24"/>
          <w:szCs w:val="24"/>
          <w:lang w:val="en-ID"/>
        </w:rPr>
        <w:t>gram</w:t>
      </w:r>
      <w:proofErr w:type="gram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serbuk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direndam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1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liter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etanol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selama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tiga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hari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pengadukan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berkala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memastikan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pelarutan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zat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aktif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Setelah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maserasi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larutan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disaring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filtrat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diperoleh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dipekatkan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menggunakan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r w:rsidRPr="00006C4D">
        <w:rPr>
          <w:rFonts w:eastAsia="Arial"/>
          <w:i/>
          <w:iCs/>
          <w:color w:val="000000"/>
          <w:sz w:val="24"/>
          <w:szCs w:val="24"/>
          <w:lang w:val="en-ID"/>
        </w:rPr>
        <w:t>rotary evaporator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pada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suhu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40℃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hingga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didapatkan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ekstrak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pekat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Rendemen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ekstrak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kemudian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dihitung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Himawan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., </w:t>
      </w:r>
      <w:r w:rsidR="001404FA" w:rsidRPr="00006C4D">
        <w:rPr>
          <w:rFonts w:eastAsia="Arial"/>
          <w:color w:val="000000"/>
          <w:sz w:val="24"/>
          <w:szCs w:val="24"/>
          <w:lang w:val="en-ID"/>
        </w:rPr>
        <w:t>2018)</w:t>
      </w:r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54A5219E" w14:textId="77777777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Skrining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Fitokimia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(Uji Flavonoid)</w:t>
      </w:r>
    </w:p>
    <w:p w14:paraId="5E0789EE" w14:textId="7D465B84" w:rsidR="00DD5ABB" w:rsidRPr="00006C4D" w:rsidRDefault="00DD5ABB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r w:rsidRPr="00006C4D">
        <w:rPr>
          <w:rFonts w:eastAsia="Arial"/>
          <w:color w:val="000000"/>
          <w:sz w:val="24"/>
          <w:szCs w:val="24"/>
          <w:lang w:val="en-ID"/>
        </w:rPr>
        <w:t xml:space="preserve">Uji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kualitatif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flavonoid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dilakukan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mengonfirmasi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keberadaan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senyawa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flavonoid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ekstrak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Ekstrak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kental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dilarutkan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etanol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70%,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kemudian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ditambahkan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serbuk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magnesium dan HCl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pekat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Adanya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perubahan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warna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menjadi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merah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kuning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atau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jingga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mengindikasikan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positif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flavonoid</w:t>
      </w:r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(Ridwan, 202</w:t>
      </w:r>
      <w:r w:rsidR="00036680" w:rsidRPr="00006C4D">
        <w:rPr>
          <w:rFonts w:eastAsia="Arial"/>
          <w:color w:val="000000"/>
          <w:sz w:val="24"/>
          <w:szCs w:val="24"/>
          <w:lang w:val="en-ID"/>
        </w:rPr>
        <w:t>1</w:t>
      </w:r>
      <w:r w:rsidR="001404FA" w:rsidRPr="00006C4D">
        <w:rPr>
          <w:rFonts w:eastAsia="Arial"/>
          <w:color w:val="000000"/>
          <w:sz w:val="24"/>
          <w:szCs w:val="24"/>
          <w:lang w:val="en-ID"/>
        </w:rPr>
        <w:t>)</w:t>
      </w:r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62436000" w14:textId="77777777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b/>
          <w:bCs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Formulasi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Emulgel</w:t>
      </w:r>
      <w:proofErr w:type="spellEnd"/>
    </w:p>
    <w:p w14:paraId="4DC6D975" w14:textId="4E330A79" w:rsidR="00DD5ABB" w:rsidRPr="00006C4D" w:rsidRDefault="00DD5ABB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diformulasikan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berdasarkan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acuan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penelitian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sebelumnya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Rakhma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2020)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tiga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variasi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konsentrasi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HPMC: F1 (3%), F2 (4%), dan F3 (5%).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Setiap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formula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mengandung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ekstrak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kental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daun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widuri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(0,0086%),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minyak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zaitun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(10%), </w:t>
      </w:r>
      <w:r w:rsidRPr="00006C4D">
        <w:rPr>
          <w:rFonts w:eastAsia="Arial"/>
          <w:i/>
          <w:iCs/>
          <w:color w:val="000000"/>
          <w:sz w:val="24"/>
          <w:szCs w:val="24"/>
          <w:lang w:val="en-ID"/>
        </w:rPr>
        <w:t>span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80 (5%), </w:t>
      </w:r>
      <w:r w:rsidRPr="00006C4D">
        <w:rPr>
          <w:rFonts w:eastAsia="Arial"/>
          <w:i/>
          <w:iCs/>
          <w:color w:val="000000"/>
          <w:sz w:val="24"/>
          <w:szCs w:val="24"/>
          <w:lang w:val="en-ID"/>
        </w:rPr>
        <w:t>tween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80 (5%),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propilen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glikol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(10%),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metil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paraben (0,25%),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aquadest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hingga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100%</w:t>
      </w:r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Rakhma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>., 2020)</w:t>
      </w:r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60914833" w14:textId="77777777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b/>
          <w:bCs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Pembuatan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Emulgel</w:t>
      </w:r>
      <w:proofErr w:type="spellEnd"/>
    </w:p>
    <w:p w14:paraId="408BBF8B" w14:textId="510D57CC" w:rsidR="00DD5ABB" w:rsidRPr="00006C4D" w:rsidRDefault="00DD5ABB" w:rsidP="00006C4D">
      <w:pPr>
        <w:spacing w:line="360" w:lineRule="auto"/>
        <w:ind w:firstLine="426"/>
        <w:jc w:val="both"/>
        <w:rPr>
          <w:rFonts w:eastAsia="Arial"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Pembuatan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melibatkan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persiapan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terpisah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antara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fase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minyak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minyak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zaitun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r w:rsidRPr="00006C4D">
        <w:rPr>
          <w:rFonts w:eastAsia="Arial"/>
          <w:i/>
          <w:iCs/>
          <w:color w:val="000000"/>
          <w:sz w:val="24"/>
          <w:szCs w:val="24"/>
          <w:lang w:val="en-ID"/>
        </w:rPr>
        <w:t>span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80,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ekstrak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etanol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daun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widuri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)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fase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air (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aquades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propilen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glikol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r w:rsidRPr="00006C4D">
        <w:rPr>
          <w:rFonts w:eastAsia="Arial"/>
          <w:i/>
          <w:iCs/>
          <w:color w:val="000000"/>
          <w:sz w:val="24"/>
          <w:szCs w:val="24"/>
          <w:lang w:val="en-ID"/>
        </w:rPr>
        <w:t>tween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80,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metil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paraben).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Kedua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fase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dipanaskan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hingga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suhu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40-50°C.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Fase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minyak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kemudian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ditambahkan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secara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perlahan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fase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air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sambil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diaduk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membentuk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Secara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terpisah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HPMC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didispersikan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air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membentuk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r w:rsidRPr="00006C4D">
        <w:rPr>
          <w:rFonts w:eastAsia="Arial"/>
          <w:color w:val="000000"/>
          <w:sz w:val="24"/>
          <w:szCs w:val="24"/>
          <w:lang w:val="en-ID"/>
        </w:rPr>
        <w:lastRenderedPageBreak/>
        <w:t xml:space="preserve">gel.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telah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terbentuk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kemudian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dicampurkan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basis gel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sambil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diaduk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hingga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homogen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membentuk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 xml:space="preserve"> (Yadav </w:t>
      </w:r>
      <w:proofErr w:type="spellStart"/>
      <w:r w:rsidR="001404FA"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="001404FA" w:rsidRPr="00006C4D">
        <w:rPr>
          <w:rFonts w:eastAsia="Arial"/>
          <w:color w:val="000000"/>
          <w:sz w:val="24"/>
          <w:szCs w:val="24"/>
          <w:lang w:val="en-ID"/>
        </w:rPr>
        <w:t>., 2016)</w:t>
      </w:r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4C400A5E" w14:textId="77777777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b/>
          <w:bCs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Evaluasi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Emulgel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Ekstrak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Daun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Widuri</w:t>
      </w:r>
      <w:proofErr w:type="spellEnd"/>
    </w:p>
    <w:p w14:paraId="0E842F92" w14:textId="24365C56" w:rsidR="00DD5ABB" w:rsidRPr="00006C4D" w:rsidRDefault="00DD5ABB" w:rsidP="001C518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284" w:hanging="284"/>
        <w:jc w:val="both"/>
        <w:rPr>
          <w:rFonts w:eastAsia="Arial"/>
          <w:color w:val="000000"/>
          <w:sz w:val="24"/>
          <w:szCs w:val="24"/>
          <w:lang w:val="en-ID"/>
        </w:rPr>
      </w:pPr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Uji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Homogenitas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: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Dilakukan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secara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visual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mikroskopis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pada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sampel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bagian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atas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tengah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bawah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memastikan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distribusi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komponen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merata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dinyatakan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homogen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jika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tidak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ada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perbedaan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signifikan</w:t>
      </w:r>
      <w:proofErr w:type="spellEnd"/>
      <w:r w:rsidR="00D6523A"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="00D6523A" w:rsidRPr="00006C4D">
        <w:rPr>
          <w:rFonts w:eastAsia="Arial"/>
          <w:color w:val="000000"/>
          <w:sz w:val="24"/>
          <w:szCs w:val="24"/>
          <w:lang w:val="en-ID"/>
        </w:rPr>
        <w:t>Aisyah</w:t>
      </w:r>
      <w:proofErr w:type="spellEnd"/>
      <w:r w:rsidR="00D6523A" w:rsidRPr="00006C4D">
        <w:rPr>
          <w:rFonts w:eastAsia="Arial"/>
          <w:color w:val="000000"/>
          <w:sz w:val="24"/>
          <w:szCs w:val="24"/>
          <w:lang w:val="en-ID"/>
        </w:rPr>
        <w:t>, 2017)</w:t>
      </w:r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00219F6D" w14:textId="18F19577" w:rsidR="00DD5ABB" w:rsidRPr="00006C4D" w:rsidRDefault="00DD5ABB" w:rsidP="001C518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284" w:hanging="284"/>
        <w:jc w:val="both"/>
        <w:rPr>
          <w:rFonts w:eastAsia="Arial"/>
          <w:color w:val="000000"/>
          <w:sz w:val="24"/>
          <w:szCs w:val="24"/>
          <w:lang w:val="en-ID"/>
        </w:rPr>
      </w:pPr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Uji pH: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sampel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dilarutkan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aquades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kemudian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diukur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menggunakan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pH meter.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pH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baik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kulit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adalah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antara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4,5–6,5</w:t>
      </w:r>
      <w:r w:rsidR="00D6523A" w:rsidRPr="00006C4D">
        <w:rPr>
          <w:rFonts w:eastAsia="Arial"/>
          <w:color w:val="000000"/>
          <w:sz w:val="24"/>
          <w:szCs w:val="24"/>
          <w:lang w:val="en-ID"/>
        </w:rPr>
        <w:t xml:space="preserve"> (Ida &amp; Noer, 2012)</w:t>
      </w:r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24EDD298" w14:textId="281DE044" w:rsidR="00DD5ABB" w:rsidRPr="00006C4D" w:rsidRDefault="00DD5ABB" w:rsidP="001C518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284" w:hanging="284"/>
        <w:jc w:val="both"/>
        <w:rPr>
          <w:rFonts w:eastAsia="Arial"/>
          <w:color w:val="000000"/>
          <w:sz w:val="24"/>
          <w:szCs w:val="24"/>
          <w:lang w:val="en-ID"/>
        </w:rPr>
      </w:pPr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Uji Daya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Sebar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: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Satu gram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diletakkan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di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atas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plat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kaca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diberi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beban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gramStart"/>
      <w:r w:rsidRPr="00006C4D">
        <w:rPr>
          <w:rFonts w:eastAsia="Arial"/>
          <w:color w:val="000000"/>
          <w:sz w:val="24"/>
          <w:szCs w:val="24"/>
          <w:lang w:val="en-ID"/>
        </w:rPr>
        <w:t>200 gram</w:t>
      </w:r>
      <w:proofErr w:type="gram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selama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1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menit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kemudian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diameter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sebar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diukur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Daya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sebar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baik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berada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rentang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5-7 cm</w:t>
      </w:r>
      <w:r w:rsidR="00D6523A"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="00D6523A" w:rsidRPr="00006C4D">
        <w:rPr>
          <w:rFonts w:eastAsia="Arial"/>
          <w:color w:val="000000"/>
          <w:sz w:val="24"/>
          <w:szCs w:val="24"/>
          <w:lang w:val="en-ID"/>
        </w:rPr>
        <w:t>Fauziyah</w:t>
      </w:r>
      <w:proofErr w:type="spellEnd"/>
      <w:r w:rsidR="00D6523A" w:rsidRPr="00006C4D">
        <w:rPr>
          <w:rFonts w:eastAsia="Arial"/>
          <w:color w:val="000000"/>
          <w:sz w:val="24"/>
          <w:szCs w:val="24"/>
          <w:lang w:val="en-ID"/>
        </w:rPr>
        <w:t>, 2024)</w:t>
      </w:r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52B4DB53" w14:textId="1B0CC02F" w:rsidR="00DD5ABB" w:rsidRPr="00006C4D" w:rsidRDefault="00DD5ABB" w:rsidP="001C518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284" w:hanging="284"/>
        <w:jc w:val="both"/>
        <w:rPr>
          <w:rFonts w:eastAsia="Arial"/>
          <w:color w:val="000000"/>
          <w:sz w:val="24"/>
          <w:szCs w:val="24"/>
          <w:lang w:val="en-ID"/>
        </w:rPr>
      </w:pPr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Uji Daya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Lekat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: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Satu gram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diletakkan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di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antara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dua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kaca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objek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diberi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beban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gramStart"/>
      <w:r w:rsidRPr="00006C4D">
        <w:rPr>
          <w:rFonts w:eastAsia="Arial"/>
          <w:color w:val="000000"/>
          <w:sz w:val="24"/>
          <w:szCs w:val="24"/>
          <w:lang w:val="en-ID"/>
        </w:rPr>
        <w:t>200 gram</w:t>
      </w:r>
      <w:proofErr w:type="gram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selama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5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menit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kemudian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mencatat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waktu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diperlukan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memisahkan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kedua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kaca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="00E070CD" w:rsidRPr="00006C4D">
        <w:rPr>
          <w:rFonts w:eastAsia="Arial"/>
          <w:color w:val="000000"/>
          <w:sz w:val="24"/>
          <w:szCs w:val="24"/>
          <w:lang w:val="en-ID"/>
        </w:rPr>
        <w:t>objek</w:t>
      </w:r>
      <w:proofErr w:type="spellEnd"/>
      <w:r w:rsidR="00E070CD" w:rsidRPr="00006C4D">
        <w:rPr>
          <w:rFonts w:eastAsia="Arial"/>
          <w:color w:val="000000"/>
          <w:sz w:val="24"/>
          <w:szCs w:val="24"/>
          <w:lang w:val="en-ID"/>
        </w:rPr>
        <w:t>.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Waktu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lekat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yang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baik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adalah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lebih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4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detik</w:t>
      </w:r>
      <w:proofErr w:type="spellEnd"/>
      <w:r w:rsidR="00D6523A"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="00D6523A" w:rsidRPr="00006C4D">
        <w:rPr>
          <w:rFonts w:eastAsia="Arial"/>
          <w:color w:val="000000"/>
          <w:sz w:val="24"/>
          <w:szCs w:val="24"/>
          <w:lang w:val="en-ID"/>
        </w:rPr>
        <w:t>Handayani</w:t>
      </w:r>
      <w:proofErr w:type="spellEnd"/>
      <w:r w:rsidR="00D6523A" w:rsidRPr="00006C4D">
        <w:rPr>
          <w:rFonts w:eastAsia="Arial"/>
          <w:color w:val="000000"/>
          <w:sz w:val="24"/>
          <w:szCs w:val="24"/>
          <w:lang w:val="en-ID"/>
        </w:rPr>
        <w:t>, 2021)</w:t>
      </w:r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7F4ED9AA" w14:textId="166150E9" w:rsidR="00DD5ABB" w:rsidRPr="00006C4D" w:rsidRDefault="00DD5ABB" w:rsidP="001C518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284" w:hanging="284"/>
        <w:jc w:val="both"/>
        <w:rPr>
          <w:rFonts w:eastAsia="Arial"/>
          <w:color w:val="000000"/>
          <w:sz w:val="24"/>
          <w:szCs w:val="24"/>
          <w:lang w:val="en-ID"/>
        </w:rPr>
      </w:pPr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Uji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Viskositas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: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Viskositas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diukur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menggunakan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r w:rsidRPr="00006C4D">
        <w:rPr>
          <w:rFonts w:eastAsia="Arial"/>
          <w:i/>
          <w:iCs/>
          <w:color w:val="000000"/>
          <w:sz w:val="24"/>
          <w:szCs w:val="24"/>
          <w:lang w:val="en-ID"/>
        </w:rPr>
        <w:t>viscometer Brookfield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Viskositas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ideal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adalah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antara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2000-4000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cPs</w:t>
      </w:r>
      <w:proofErr w:type="spellEnd"/>
      <w:r w:rsidR="00D6523A"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="00D6523A" w:rsidRPr="00006C4D">
        <w:rPr>
          <w:rFonts w:eastAsia="Arial"/>
          <w:color w:val="000000"/>
          <w:sz w:val="24"/>
          <w:szCs w:val="24"/>
          <w:lang w:val="en-ID"/>
        </w:rPr>
        <w:t>Fauziyah</w:t>
      </w:r>
      <w:proofErr w:type="spellEnd"/>
      <w:r w:rsidR="00D6523A" w:rsidRPr="00006C4D">
        <w:rPr>
          <w:rFonts w:eastAsia="Arial"/>
          <w:color w:val="000000"/>
          <w:sz w:val="24"/>
          <w:szCs w:val="24"/>
          <w:lang w:val="en-ID"/>
        </w:rPr>
        <w:t>, 2024)</w:t>
      </w:r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0F0138C9" w14:textId="4AD1E454" w:rsidR="00DD5ABB" w:rsidRPr="00006C4D" w:rsidRDefault="00DD5ABB" w:rsidP="001C518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284" w:hanging="284"/>
        <w:jc w:val="both"/>
        <w:rPr>
          <w:rFonts w:eastAsia="Arial"/>
          <w:color w:val="000000"/>
          <w:sz w:val="24"/>
          <w:szCs w:val="24"/>
          <w:lang w:val="en-ID"/>
        </w:rPr>
      </w:pPr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Uji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Stabilitas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(</w:t>
      </w:r>
      <w:r w:rsidRPr="00006C4D">
        <w:rPr>
          <w:rFonts w:eastAsia="Arial"/>
          <w:b/>
          <w:bCs/>
          <w:i/>
          <w:iCs/>
          <w:color w:val="000000"/>
          <w:sz w:val="24"/>
          <w:szCs w:val="24"/>
          <w:lang w:val="en-ID"/>
        </w:rPr>
        <w:t>Cycling Test</w:t>
      </w:r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):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diuji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ketahanannya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terhadap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fluktuasi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suhu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disimpan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secara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bergantian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pada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suhu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4℃ (24 jam) dan 40℃ (24 jam)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selama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beberapa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siklus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Perubahan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fisik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seperti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homogenitas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pH,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sebar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lekat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diamati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pada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setiap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siklus</w:t>
      </w:r>
      <w:proofErr w:type="spellEnd"/>
      <w:r w:rsidR="00D6523A" w:rsidRPr="00006C4D">
        <w:rPr>
          <w:rFonts w:eastAsia="Arial"/>
          <w:color w:val="000000"/>
          <w:sz w:val="24"/>
          <w:szCs w:val="24"/>
          <w:lang w:val="en-ID"/>
        </w:rPr>
        <w:t xml:space="preserve"> (Supriyadi &amp; Dewi, 2020)</w:t>
      </w:r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3CEC2B65" w14:textId="46CDFB51" w:rsidR="00DD5ABB" w:rsidRPr="00006C4D" w:rsidRDefault="00DD5ABB" w:rsidP="001C518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360" w:lineRule="auto"/>
        <w:ind w:left="284" w:hanging="284"/>
        <w:jc w:val="both"/>
        <w:rPr>
          <w:rFonts w:eastAsia="Arial"/>
          <w:color w:val="000000"/>
          <w:sz w:val="24"/>
          <w:szCs w:val="24"/>
          <w:lang w:val="en-ID"/>
        </w:rPr>
      </w:pPr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Uji </w:t>
      </w: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Kandungan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(Flavonoid):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Kandungan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senyawa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flavonoid total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dalam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ditentukan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menggunakan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metode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spektrofotometri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UV-Vis,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kuersetin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sebagai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senyawa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standar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Sampel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emulgel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diekstraksi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diukur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serapannya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pada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panjang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gelombang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maksimum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kemudian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dibandingkan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kurva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standar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kuersetin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dibuat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dari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konsentrasi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6-14 ppm)</w:t>
      </w:r>
      <w:r w:rsidR="00D6523A" w:rsidRPr="00006C4D">
        <w:rPr>
          <w:rFonts w:eastAsia="Arial"/>
          <w:color w:val="000000"/>
          <w:sz w:val="24"/>
          <w:szCs w:val="24"/>
          <w:lang w:val="en-ID"/>
        </w:rPr>
        <w:t xml:space="preserve"> (Ridwan, 2024)</w:t>
      </w:r>
      <w:r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4B499A42" w14:textId="77777777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b/>
          <w:bCs/>
          <w:color w:val="000000"/>
          <w:sz w:val="24"/>
          <w:szCs w:val="24"/>
          <w:lang w:val="en-ID"/>
        </w:rPr>
      </w:pPr>
      <w:proofErr w:type="spellStart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>Analisis</w:t>
      </w:r>
      <w:proofErr w:type="spellEnd"/>
      <w:r w:rsidRPr="00006C4D">
        <w:rPr>
          <w:rFonts w:eastAsia="Arial"/>
          <w:b/>
          <w:bCs/>
          <w:color w:val="000000"/>
          <w:sz w:val="24"/>
          <w:szCs w:val="24"/>
          <w:lang w:val="en-ID"/>
        </w:rPr>
        <w:t xml:space="preserve"> Data</w:t>
      </w:r>
    </w:p>
    <w:p w14:paraId="61AFA446" w14:textId="318661F0" w:rsidR="00DD5ABB" w:rsidRPr="00006C4D" w:rsidRDefault="00DD5ABB" w:rsidP="00D964E5">
      <w:pPr>
        <w:spacing w:line="360" w:lineRule="auto"/>
        <w:ind w:hanging="2"/>
        <w:jc w:val="both"/>
        <w:rPr>
          <w:rFonts w:eastAsia="Arial"/>
          <w:color w:val="000000"/>
          <w:sz w:val="24"/>
          <w:szCs w:val="24"/>
          <w:lang w:val="en-ID"/>
        </w:rPr>
      </w:pPr>
      <w:r w:rsidRPr="00006C4D">
        <w:rPr>
          <w:rFonts w:eastAsia="Arial"/>
          <w:color w:val="000000"/>
          <w:sz w:val="24"/>
          <w:szCs w:val="24"/>
          <w:lang w:val="en-ID"/>
        </w:rPr>
        <w:t xml:space="preserve">Data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hasil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pengujian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dievaluasi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menggunakan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Rancangan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Acak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Lengkap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(RAL)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menilai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pengaruh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variasi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konsentrasi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HPMC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terhadap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viskositas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sebar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daya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lekat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pH, dan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kandungan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sediaan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(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Farhamzah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dkk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, 2022).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Analisis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statistik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disesuaikan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distribusi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data. </w:t>
      </w:r>
      <w:r w:rsidRPr="00006C4D">
        <w:rPr>
          <w:rFonts w:eastAsia="Arial"/>
          <w:i/>
          <w:iCs/>
          <w:color w:val="000000"/>
          <w:sz w:val="24"/>
          <w:szCs w:val="24"/>
          <w:lang w:val="en-ID"/>
        </w:rPr>
        <w:t>Analysis of Variance</w:t>
      </w:r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satu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arah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lastRenderedPageBreak/>
        <w:t>digunakan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untuk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menentukan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perbedaan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signifikan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antar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formulasi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dengan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tingkat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kepercayaan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95%.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Perbedaan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dinyatakan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signifikan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jika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</w:t>
      </w:r>
      <w:proofErr w:type="spellStart"/>
      <w:r w:rsidRPr="00006C4D">
        <w:rPr>
          <w:rFonts w:eastAsia="Arial"/>
          <w:color w:val="000000"/>
          <w:sz w:val="24"/>
          <w:szCs w:val="24"/>
          <w:lang w:val="en-ID"/>
        </w:rPr>
        <w:t>nilai</w:t>
      </w:r>
      <w:proofErr w:type="spellEnd"/>
      <w:r w:rsidRPr="00006C4D">
        <w:rPr>
          <w:rFonts w:eastAsia="Arial"/>
          <w:color w:val="000000"/>
          <w:sz w:val="24"/>
          <w:szCs w:val="24"/>
          <w:lang w:val="en-ID"/>
        </w:rPr>
        <w:t xml:space="preserve"> p&lt;0,05</w:t>
      </w:r>
      <w:r w:rsidR="00E070CD" w:rsidRPr="00006C4D">
        <w:rPr>
          <w:rFonts w:eastAsia="Arial"/>
          <w:color w:val="000000"/>
          <w:sz w:val="24"/>
          <w:szCs w:val="24"/>
          <w:lang w:val="en-ID"/>
        </w:rPr>
        <w:t>.</w:t>
      </w:r>
    </w:p>
    <w:p w14:paraId="213CB657" w14:textId="74526AE6" w:rsidR="00582E5C" w:rsidRPr="00006C4D" w:rsidRDefault="002B2A5F" w:rsidP="001C5188">
      <w:pPr>
        <w:spacing w:line="360" w:lineRule="auto"/>
        <w:rPr>
          <w:b/>
          <w:sz w:val="24"/>
          <w:szCs w:val="24"/>
        </w:rPr>
      </w:pPr>
      <w:r w:rsidRPr="00006C4D">
        <w:rPr>
          <w:b/>
          <w:sz w:val="24"/>
          <w:szCs w:val="24"/>
        </w:rPr>
        <w:t>HASIL</w:t>
      </w:r>
      <w:r w:rsidRPr="00006C4D">
        <w:rPr>
          <w:b/>
          <w:spacing w:val="-2"/>
          <w:sz w:val="24"/>
          <w:szCs w:val="24"/>
        </w:rPr>
        <w:t xml:space="preserve"> </w:t>
      </w:r>
      <w:r w:rsidRPr="00006C4D">
        <w:rPr>
          <w:b/>
          <w:sz w:val="24"/>
          <w:szCs w:val="24"/>
        </w:rPr>
        <w:t>DAN</w:t>
      </w:r>
      <w:r w:rsidRPr="00006C4D">
        <w:rPr>
          <w:b/>
          <w:spacing w:val="-5"/>
          <w:sz w:val="24"/>
          <w:szCs w:val="24"/>
        </w:rPr>
        <w:t xml:space="preserve"> </w:t>
      </w:r>
      <w:r w:rsidRPr="00006C4D">
        <w:rPr>
          <w:b/>
          <w:spacing w:val="-2"/>
          <w:sz w:val="24"/>
          <w:szCs w:val="24"/>
        </w:rPr>
        <w:t>PEMBAHASAN</w:t>
      </w:r>
    </w:p>
    <w:p w14:paraId="3A4D9480" w14:textId="0081C565" w:rsidR="00A22F26" w:rsidRPr="00006C4D" w:rsidRDefault="00A22F26" w:rsidP="00D964E5">
      <w:pPr>
        <w:pStyle w:val="BodyText"/>
        <w:spacing w:line="360" w:lineRule="auto"/>
        <w:jc w:val="both"/>
        <w:rPr>
          <w:b/>
          <w:bCs/>
          <w:lang w:val="en-ID"/>
        </w:rPr>
      </w:pPr>
      <w:r w:rsidRPr="00006C4D">
        <w:rPr>
          <w:b/>
          <w:bCs/>
          <w:lang w:val="en-ID"/>
        </w:rPr>
        <w:t xml:space="preserve">Hasil </w:t>
      </w:r>
      <w:proofErr w:type="spellStart"/>
      <w:r w:rsidRPr="00006C4D">
        <w:rPr>
          <w:b/>
          <w:bCs/>
          <w:lang w:val="en-ID"/>
        </w:rPr>
        <w:t>Ekstraksi</w:t>
      </w:r>
      <w:proofErr w:type="spellEnd"/>
    </w:p>
    <w:p w14:paraId="4D46CBAA" w14:textId="0FC0D884" w:rsidR="00A22F26" w:rsidRPr="00006C4D" w:rsidRDefault="00A22F26" w:rsidP="00006C4D">
      <w:pPr>
        <w:spacing w:line="360" w:lineRule="auto"/>
        <w:ind w:firstLine="426"/>
        <w:jc w:val="both"/>
        <w:rPr>
          <w:sz w:val="24"/>
          <w:szCs w:val="24"/>
          <w:lang w:val="en-ID"/>
        </w:rPr>
      </w:pPr>
      <w:r w:rsidRPr="00006C4D">
        <w:rPr>
          <w:rFonts w:eastAsia="Arial"/>
          <w:color w:val="000000"/>
          <w:sz w:val="24"/>
          <w:szCs w:val="24"/>
          <w:lang w:val="en-ID"/>
        </w:rPr>
        <w:t>Proses</w:t>
      </w:r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determinasi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sampel</w:t>
      </w:r>
      <w:proofErr w:type="spellEnd"/>
      <w:r w:rsidRPr="00006C4D">
        <w:rPr>
          <w:sz w:val="24"/>
          <w:szCs w:val="24"/>
          <w:lang w:val="en-ID"/>
        </w:rPr>
        <w:t xml:space="preserve"> di UPF YANKESTRAK </w:t>
      </w:r>
      <w:proofErr w:type="spellStart"/>
      <w:r w:rsidRPr="00006C4D">
        <w:rPr>
          <w:sz w:val="24"/>
          <w:szCs w:val="24"/>
          <w:lang w:val="en-ID"/>
        </w:rPr>
        <w:t>dr.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Sarjito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Tawangmangu</w:t>
      </w:r>
      <w:proofErr w:type="spellEnd"/>
      <w:r w:rsidRPr="00006C4D">
        <w:rPr>
          <w:sz w:val="24"/>
          <w:szCs w:val="24"/>
          <w:lang w:val="en-ID"/>
        </w:rPr>
        <w:t xml:space="preserve">, Solo, </w:t>
      </w:r>
      <w:proofErr w:type="spellStart"/>
      <w:r w:rsidRPr="00006C4D">
        <w:rPr>
          <w:sz w:val="24"/>
          <w:szCs w:val="24"/>
          <w:lang w:val="en-ID"/>
        </w:rPr>
        <w:t>mengkonfirmasi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bahwa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sampel</w:t>
      </w:r>
      <w:proofErr w:type="spellEnd"/>
      <w:r w:rsidRPr="00006C4D">
        <w:rPr>
          <w:sz w:val="24"/>
          <w:szCs w:val="24"/>
          <w:lang w:val="en-ID"/>
        </w:rPr>
        <w:t xml:space="preserve"> yang </w:t>
      </w:r>
      <w:proofErr w:type="spellStart"/>
      <w:r w:rsidRPr="00006C4D">
        <w:rPr>
          <w:sz w:val="24"/>
          <w:szCs w:val="24"/>
          <w:lang w:val="en-ID"/>
        </w:rPr>
        <w:t>digunakan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adalah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daun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widuri</w:t>
      </w:r>
      <w:proofErr w:type="spellEnd"/>
      <w:r w:rsidRPr="00006C4D">
        <w:rPr>
          <w:sz w:val="24"/>
          <w:szCs w:val="24"/>
          <w:lang w:val="en-ID"/>
        </w:rPr>
        <w:t xml:space="preserve"> (</w:t>
      </w:r>
      <w:r w:rsidRPr="00006C4D">
        <w:rPr>
          <w:i/>
          <w:iCs/>
          <w:sz w:val="24"/>
          <w:szCs w:val="24"/>
          <w:lang w:val="en-ID"/>
        </w:rPr>
        <w:t>Calotropis gigantea</w:t>
      </w:r>
      <w:r w:rsidRPr="00006C4D">
        <w:rPr>
          <w:sz w:val="24"/>
          <w:szCs w:val="24"/>
          <w:lang w:val="en-ID"/>
        </w:rPr>
        <w:t xml:space="preserve"> L.). Dari 12 kg </w:t>
      </w:r>
      <w:proofErr w:type="spellStart"/>
      <w:r w:rsidRPr="00006C4D">
        <w:rPr>
          <w:sz w:val="24"/>
          <w:szCs w:val="24"/>
          <w:lang w:val="en-ID"/>
        </w:rPr>
        <w:t>daun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widuri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basah</w:t>
      </w:r>
      <w:proofErr w:type="spellEnd"/>
      <w:r w:rsidRPr="00006C4D">
        <w:rPr>
          <w:sz w:val="24"/>
          <w:szCs w:val="24"/>
          <w:lang w:val="en-ID"/>
        </w:rPr>
        <w:t xml:space="preserve">, </w:t>
      </w:r>
      <w:proofErr w:type="spellStart"/>
      <w:r w:rsidRPr="00006C4D">
        <w:rPr>
          <w:sz w:val="24"/>
          <w:szCs w:val="24"/>
          <w:lang w:val="en-ID"/>
        </w:rPr>
        <w:t>setelah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melalui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tahap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sortasi</w:t>
      </w:r>
      <w:proofErr w:type="spellEnd"/>
      <w:r w:rsidRPr="00006C4D">
        <w:rPr>
          <w:sz w:val="24"/>
          <w:szCs w:val="24"/>
          <w:lang w:val="en-ID"/>
        </w:rPr>
        <w:t xml:space="preserve">, </w:t>
      </w:r>
      <w:proofErr w:type="spellStart"/>
      <w:r w:rsidRPr="00006C4D">
        <w:rPr>
          <w:sz w:val="24"/>
          <w:szCs w:val="24"/>
          <w:lang w:val="en-ID"/>
        </w:rPr>
        <w:t>pengeringan</w:t>
      </w:r>
      <w:proofErr w:type="spellEnd"/>
      <w:r w:rsidRPr="00006C4D">
        <w:rPr>
          <w:sz w:val="24"/>
          <w:szCs w:val="24"/>
          <w:lang w:val="en-ID"/>
        </w:rPr>
        <w:t xml:space="preserve">, dan </w:t>
      </w:r>
      <w:proofErr w:type="spellStart"/>
      <w:r w:rsidRPr="00006C4D">
        <w:rPr>
          <w:sz w:val="24"/>
          <w:szCs w:val="24"/>
          <w:lang w:val="en-ID"/>
        </w:rPr>
        <w:t>pengayakan</w:t>
      </w:r>
      <w:proofErr w:type="spellEnd"/>
      <w:r w:rsidRPr="00006C4D">
        <w:rPr>
          <w:sz w:val="24"/>
          <w:szCs w:val="24"/>
          <w:lang w:val="en-ID"/>
        </w:rPr>
        <w:t xml:space="preserve">, </w:t>
      </w:r>
      <w:proofErr w:type="spellStart"/>
      <w:r w:rsidRPr="00006C4D">
        <w:rPr>
          <w:sz w:val="24"/>
          <w:szCs w:val="24"/>
          <w:lang w:val="en-ID"/>
        </w:rPr>
        <w:t>diperoleh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gramStart"/>
      <w:r w:rsidRPr="00006C4D">
        <w:rPr>
          <w:sz w:val="24"/>
          <w:szCs w:val="24"/>
          <w:lang w:val="en-ID"/>
        </w:rPr>
        <w:t>700 gram</w:t>
      </w:r>
      <w:proofErr w:type="gram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serbuk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simplisia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daun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widuri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kering</w:t>
      </w:r>
      <w:proofErr w:type="spellEnd"/>
      <w:r w:rsidRPr="00006C4D">
        <w:rPr>
          <w:sz w:val="24"/>
          <w:szCs w:val="24"/>
          <w:lang w:val="en-ID"/>
        </w:rPr>
        <w:t xml:space="preserve">. Uji </w:t>
      </w:r>
      <w:proofErr w:type="spellStart"/>
      <w:r w:rsidRPr="00006C4D">
        <w:rPr>
          <w:sz w:val="24"/>
          <w:szCs w:val="24"/>
          <w:lang w:val="en-ID"/>
        </w:rPr>
        <w:t>kadar</w:t>
      </w:r>
      <w:proofErr w:type="spellEnd"/>
      <w:r w:rsidRPr="00006C4D">
        <w:rPr>
          <w:sz w:val="24"/>
          <w:szCs w:val="24"/>
          <w:lang w:val="en-ID"/>
        </w:rPr>
        <w:t xml:space="preserve"> air </w:t>
      </w:r>
      <w:proofErr w:type="spellStart"/>
      <w:r w:rsidRPr="00006C4D">
        <w:rPr>
          <w:sz w:val="24"/>
          <w:szCs w:val="24"/>
          <w:lang w:val="en-ID"/>
        </w:rPr>
        <w:t>menunjukkan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nilai</w:t>
      </w:r>
      <w:proofErr w:type="spellEnd"/>
      <w:r w:rsidRPr="00006C4D">
        <w:rPr>
          <w:sz w:val="24"/>
          <w:szCs w:val="24"/>
          <w:lang w:val="en-ID"/>
        </w:rPr>
        <w:t xml:space="preserve"> 4,8%, yang </w:t>
      </w:r>
      <w:proofErr w:type="spellStart"/>
      <w:r w:rsidRPr="00006C4D">
        <w:rPr>
          <w:sz w:val="24"/>
          <w:szCs w:val="24"/>
          <w:lang w:val="en-ID"/>
        </w:rPr>
        <w:t>memenuhi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persyaratan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kualitas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simplisia</w:t>
      </w:r>
      <w:proofErr w:type="spellEnd"/>
      <w:r w:rsidRPr="00006C4D">
        <w:rPr>
          <w:sz w:val="24"/>
          <w:szCs w:val="24"/>
          <w:lang w:val="en-ID"/>
        </w:rPr>
        <w:t xml:space="preserve"> yang </w:t>
      </w:r>
      <w:proofErr w:type="spellStart"/>
      <w:r w:rsidRPr="00006C4D">
        <w:rPr>
          <w:sz w:val="24"/>
          <w:szCs w:val="24"/>
          <w:lang w:val="en-ID"/>
        </w:rPr>
        <w:t>baik</w:t>
      </w:r>
      <w:proofErr w:type="spellEnd"/>
      <w:r w:rsidRPr="00006C4D">
        <w:rPr>
          <w:sz w:val="24"/>
          <w:szCs w:val="24"/>
          <w:lang w:val="en-ID"/>
        </w:rPr>
        <w:t xml:space="preserve">, </w:t>
      </w:r>
      <w:proofErr w:type="spellStart"/>
      <w:r w:rsidRPr="00006C4D">
        <w:rPr>
          <w:sz w:val="24"/>
          <w:szCs w:val="24"/>
          <w:lang w:val="en-ID"/>
        </w:rPr>
        <w:t>yaitu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tidak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lebih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dari</w:t>
      </w:r>
      <w:proofErr w:type="spellEnd"/>
      <w:r w:rsidRPr="00006C4D">
        <w:rPr>
          <w:sz w:val="24"/>
          <w:szCs w:val="24"/>
          <w:lang w:val="en-ID"/>
        </w:rPr>
        <w:t xml:space="preserve"> 10% (</w:t>
      </w:r>
      <w:proofErr w:type="spellStart"/>
      <w:r w:rsidRPr="00006C4D">
        <w:rPr>
          <w:sz w:val="24"/>
          <w:szCs w:val="24"/>
          <w:lang w:val="en-ID"/>
        </w:rPr>
        <w:t>Kemenkes</w:t>
      </w:r>
      <w:proofErr w:type="spellEnd"/>
      <w:r w:rsidRPr="00006C4D">
        <w:rPr>
          <w:sz w:val="24"/>
          <w:szCs w:val="24"/>
          <w:lang w:val="en-ID"/>
        </w:rPr>
        <w:t xml:space="preserve"> RI, 2017). Kadar air yang </w:t>
      </w:r>
      <w:proofErr w:type="spellStart"/>
      <w:r w:rsidRPr="00006C4D">
        <w:rPr>
          <w:sz w:val="24"/>
          <w:szCs w:val="24"/>
          <w:lang w:val="en-ID"/>
        </w:rPr>
        <w:t>rendah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ini</w:t>
      </w:r>
      <w:proofErr w:type="spellEnd"/>
      <w:r w:rsidRPr="00006C4D">
        <w:rPr>
          <w:sz w:val="24"/>
          <w:szCs w:val="24"/>
          <w:lang w:val="en-ID"/>
        </w:rPr>
        <w:t xml:space="preserve"> sangat </w:t>
      </w:r>
      <w:proofErr w:type="spellStart"/>
      <w:r w:rsidRPr="00006C4D">
        <w:rPr>
          <w:sz w:val="24"/>
          <w:szCs w:val="24"/>
          <w:lang w:val="en-ID"/>
        </w:rPr>
        <w:t>penting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untuk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menghambat</w:t>
      </w:r>
      <w:proofErr w:type="spellEnd"/>
      <w:r w:rsid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pertumbuhan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mikroorganisme</w:t>
      </w:r>
      <w:proofErr w:type="spellEnd"/>
      <w:r w:rsidRPr="00006C4D">
        <w:rPr>
          <w:sz w:val="24"/>
          <w:szCs w:val="24"/>
          <w:lang w:val="en-ID"/>
        </w:rPr>
        <w:t xml:space="preserve"> dan </w:t>
      </w:r>
      <w:proofErr w:type="spellStart"/>
      <w:r w:rsidRPr="00006C4D">
        <w:rPr>
          <w:sz w:val="24"/>
          <w:szCs w:val="24"/>
          <w:lang w:val="en-ID"/>
        </w:rPr>
        <w:t>mencegah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degradasi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senyawa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aktif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selama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penyimpanan</w:t>
      </w:r>
      <w:proofErr w:type="spellEnd"/>
      <w:r w:rsidRPr="00006C4D">
        <w:rPr>
          <w:sz w:val="24"/>
          <w:szCs w:val="24"/>
          <w:lang w:val="en-ID"/>
        </w:rPr>
        <w:t>.</w:t>
      </w:r>
    </w:p>
    <w:p w14:paraId="1CD1F784" w14:textId="58C03B5D" w:rsidR="00625205" w:rsidRPr="00006C4D" w:rsidRDefault="00A22F26" w:rsidP="00006C4D">
      <w:pPr>
        <w:spacing w:line="360" w:lineRule="auto"/>
        <w:ind w:firstLine="426"/>
        <w:jc w:val="both"/>
        <w:rPr>
          <w:sz w:val="24"/>
          <w:szCs w:val="24"/>
          <w:lang w:val="en-ID"/>
        </w:rPr>
      </w:pPr>
      <w:proofErr w:type="spellStart"/>
      <w:r w:rsidRPr="00006C4D">
        <w:rPr>
          <w:sz w:val="24"/>
          <w:szCs w:val="24"/>
          <w:lang w:val="en-ID"/>
        </w:rPr>
        <w:t>Ekstraksi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simplisia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daun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widuri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dilakukan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dengan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teknik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maserasi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menggunakan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etanol</w:t>
      </w:r>
      <w:proofErr w:type="spellEnd"/>
      <w:r w:rsidRPr="00006C4D">
        <w:rPr>
          <w:sz w:val="24"/>
          <w:szCs w:val="24"/>
          <w:lang w:val="en-ID"/>
        </w:rPr>
        <w:t xml:space="preserve"> 70%. Proses </w:t>
      </w:r>
      <w:proofErr w:type="spellStart"/>
      <w:r w:rsidRPr="00006C4D">
        <w:rPr>
          <w:sz w:val="24"/>
          <w:szCs w:val="24"/>
          <w:lang w:val="en-ID"/>
        </w:rPr>
        <w:t>ini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berhasil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menghasilkan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gramStart"/>
      <w:r w:rsidRPr="00006C4D">
        <w:rPr>
          <w:sz w:val="24"/>
          <w:szCs w:val="24"/>
          <w:lang w:val="en-ID"/>
        </w:rPr>
        <w:t>50 gram</w:t>
      </w:r>
      <w:proofErr w:type="gram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ekstrak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kental</w:t>
      </w:r>
      <w:proofErr w:type="spellEnd"/>
      <w:r w:rsidRPr="00006C4D">
        <w:rPr>
          <w:sz w:val="24"/>
          <w:szCs w:val="24"/>
          <w:lang w:val="en-ID"/>
        </w:rPr>
        <w:t xml:space="preserve">, yang </w:t>
      </w:r>
      <w:proofErr w:type="spellStart"/>
      <w:r w:rsidRPr="00006C4D">
        <w:rPr>
          <w:sz w:val="24"/>
          <w:szCs w:val="24"/>
          <w:lang w:val="en-ID"/>
        </w:rPr>
        <w:t>setara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dengan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proofErr w:type="spellStart"/>
      <w:r w:rsidRPr="00006C4D">
        <w:rPr>
          <w:sz w:val="24"/>
          <w:szCs w:val="24"/>
          <w:lang w:val="en-ID"/>
        </w:rPr>
        <w:t>rendemen</w:t>
      </w:r>
      <w:proofErr w:type="spellEnd"/>
      <w:r w:rsidRPr="00006C4D">
        <w:rPr>
          <w:sz w:val="24"/>
          <w:szCs w:val="24"/>
          <w:lang w:val="en-ID"/>
        </w:rPr>
        <w:t xml:space="preserve"> 7,14% (</w:t>
      </w:r>
      <w:proofErr w:type="spellStart"/>
      <w:r w:rsidRPr="00006C4D">
        <w:rPr>
          <w:sz w:val="24"/>
          <w:szCs w:val="24"/>
          <w:lang w:val="en-ID"/>
        </w:rPr>
        <w:t>Tabel</w:t>
      </w:r>
      <w:proofErr w:type="spellEnd"/>
      <w:r w:rsidRPr="00006C4D">
        <w:rPr>
          <w:sz w:val="24"/>
          <w:szCs w:val="24"/>
          <w:lang w:val="en-ID"/>
        </w:rPr>
        <w:t xml:space="preserve"> </w:t>
      </w:r>
      <w:r w:rsidR="00625205" w:rsidRPr="00006C4D">
        <w:rPr>
          <w:sz w:val="24"/>
          <w:szCs w:val="24"/>
          <w:lang w:val="en-ID"/>
        </w:rPr>
        <w:t>1</w:t>
      </w:r>
      <w:r w:rsidRPr="00006C4D">
        <w:rPr>
          <w:sz w:val="24"/>
          <w:szCs w:val="24"/>
          <w:lang w:val="en-ID"/>
        </w:rPr>
        <w:t xml:space="preserve">). </w:t>
      </w:r>
    </w:p>
    <w:p w14:paraId="167218A6" w14:textId="3218D237" w:rsidR="00625205" w:rsidRPr="00A35E69" w:rsidRDefault="00625205" w:rsidP="00D964E5">
      <w:pPr>
        <w:pStyle w:val="BodyText"/>
        <w:spacing w:line="360" w:lineRule="auto"/>
        <w:jc w:val="both"/>
        <w:rPr>
          <w:sz w:val="22"/>
          <w:szCs w:val="22"/>
          <w:lang w:val="en-ID"/>
        </w:rPr>
      </w:pPr>
      <w:proofErr w:type="spellStart"/>
      <w:r w:rsidRPr="00A35E69">
        <w:rPr>
          <w:sz w:val="22"/>
          <w:szCs w:val="22"/>
          <w:lang w:val="en-ID"/>
        </w:rPr>
        <w:t>Tabel</w:t>
      </w:r>
      <w:proofErr w:type="spellEnd"/>
      <w:r w:rsidRPr="00A35E69">
        <w:rPr>
          <w:sz w:val="22"/>
          <w:szCs w:val="22"/>
          <w:lang w:val="en-ID"/>
        </w:rPr>
        <w:t xml:space="preserve"> 1. </w:t>
      </w:r>
      <w:proofErr w:type="spellStart"/>
      <w:r w:rsidRPr="00A35E69">
        <w:rPr>
          <w:sz w:val="22"/>
          <w:szCs w:val="22"/>
          <w:lang w:val="en-ID"/>
        </w:rPr>
        <w:t>Persen</w:t>
      </w:r>
      <w:proofErr w:type="spellEnd"/>
      <w:r w:rsidRPr="00A35E69">
        <w:rPr>
          <w:sz w:val="22"/>
          <w:szCs w:val="22"/>
          <w:lang w:val="en-ID"/>
        </w:rPr>
        <w:t xml:space="preserve"> </w:t>
      </w:r>
      <w:proofErr w:type="spellStart"/>
      <w:r w:rsidRPr="00A35E69">
        <w:rPr>
          <w:sz w:val="22"/>
          <w:szCs w:val="22"/>
          <w:lang w:val="en-ID"/>
        </w:rPr>
        <w:t>Rendemen</w:t>
      </w:r>
      <w:proofErr w:type="spellEnd"/>
      <w:r w:rsidRPr="00A35E69">
        <w:rPr>
          <w:sz w:val="22"/>
          <w:szCs w:val="22"/>
          <w:lang w:val="en-ID"/>
        </w:rPr>
        <w:t xml:space="preserve"> </w:t>
      </w:r>
      <w:proofErr w:type="spellStart"/>
      <w:r w:rsidRPr="00A35E69">
        <w:rPr>
          <w:sz w:val="22"/>
          <w:szCs w:val="22"/>
          <w:lang w:val="en-ID"/>
        </w:rPr>
        <w:t>Ekstrak</w:t>
      </w:r>
      <w:proofErr w:type="spellEnd"/>
    </w:p>
    <w:tbl>
      <w:tblPr>
        <w:tblStyle w:val="ListTable2"/>
        <w:tblW w:w="4795" w:type="dxa"/>
        <w:tblLook w:val="04A0" w:firstRow="1" w:lastRow="0" w:firstColumn="1" w:lastColumn="0" w:noHBand="0" w:noVBand="1"/>
      </w:tblPr>
      <w:tblGrid>
        <w:gridCol w:w="972"/>
        <w:gridCol w:w="1050"/>
        <w:gridCol w:w="783"/>
        <w:gridCol w:w="827"/>
        <w:gridCol w:w="1372"/>
      </w:tblGrid>
      <w:tr w:rsidR="00C3229B" w:rsidRPr="00A35E69" w14:paraId="62988685" w14:textId="77777777" w:rsidTr="00006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1DEE73A7" w14:textId="77777777" w:rsidR="00625205" w:rsidRPr="00A35E69" w:rsidRDefault="00625205" w:rsidP="00A35E69">
            <w:pPr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Simplisia</w:t>
            </w:r>
          </w:p>
        </w:tc>
        <w:tc>
          <w:tcPr>
            <w:tcW w:w="931" w:type="dxa"/>
          </w:tcPr>
          <w:p w14:paraId="5FD79A18" w14:textId="77777777" w:rsidR="00625205" w:rsidRPr="00A35E69" w:rsidRDefault="00625205" w:rsidP="00A35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Warna Simplisia</w:t>
            </w:r>
          </w:p>
        </w:tc>
        <w:tc>
          <w:tcPr>
            <w:tcW w:w="721" w:type="dxa"/>
          </w:tcPr>
          <w:p w14:paraId="23D1B0DD" w14:textId="77777777" w:rsidR="001C5188" w:rsidRDefault="00625205" w:rsidP="00A35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Berat Serbuk</w:t>
            </w:r>
          </w:p>
          <w:p w14:paraId="6D3F6F0C" w14:textId="40309BB1" w:rsidR="00625205" w:rsidRPr="00A35E69" w:rsidRDefault="00625205" w:rsidP="00A35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(gram)</w:t>
            </w:r>
          </w:p>
        </w:tc>
        <w:tc>
          <w:tcPr>
            <w:tcW w:w="1064" w:type="dxa"/>
          </w:tcPr>
          <w:p w14:paraId="0BF427A1" w14:textId="77777777" w:rsidR="001C5188" w:rsidRDefault="00625205" w:rsidP="00A35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Berat Ekstrak Kental</w:t>
            </w:r>
          </w:p>
          <w:p w14:paraId="35940184" w14:textId="3E7AE6C7" w:rsidR="00625205" w:rsidRPr="00A35E69" w:rsidRDefault="00625205" w:rsidP="00A35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(gram)</w:t>
            </w:r>
          </w:p>
        </w:tc>
        <w:tc>
          <w:tcPr>
            <w:tcW w:w="1217" w:type="dxa"/>
          </w:tcPr>
          <w:p w14:paraId="0A0AFCFF" w14:textId="77777777" w:rsidR="00625205" w:rsidRPr="00A35E69" w:rsidRDefault="00625205" w:rsidP="00A35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Rendemen(%)</w:t>
            </w:r>
          </w:p>
        </w:tc>
      </w:tr>
      <w:tr w:rsidR="00A35E69" w:rsidRPr="00A35E69" w14:paraId="707F82E7" w14:textId="77777777" w:rsidTr="00006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shd w:val="clear" w:color="auto" w:fill="FFFFFF" w:themeFill="background1"/>
          </w:tcPr>
          <w:p w14:paraId="106D8BE3" w14:textId="77777777" w:rsidR="00625205" w:rsidRPr="00A35E69" w:rsidRDefault="00625205" w:rsidP="00A35E69">
            <w:pPr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Daun Widuri</w:t>
            </w:r>
          </w:p>
        </w:tc>
        <w:tc>
          <w:tcPr>
            <w:tcW w:w="931" w:type="dxa"/>
            <w:shd w:val="clear" w:color="auto" w:fill="FFFFFF" w:themeFill="background1"/>
          </w:tcPr>
          <w:p w14:paraId="559C48B3" w14:textId="77777777" w:rsidR="00625205" w:rsidRPr="00A35E69" w:rsidRDefault="00625205" w:rsidP="00A35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Hijau kehitaman</w:t>
            </w:r>
          </w:p>
        </w:tc>
        <w:tc>
          <w:tcPr>
            <w:tcW w:w="721" w:type="dxa"/>
            <w:shd w:val="clear" w:color="auto" w:fill="FFFFFF" w:themeFill="background1"/>
          </w:tcPr>
          <w:p w14:paraId="679DCE92" w14:textId="77777777" w:rsidR="00625205" w:rsidRPr="00A35E69" w:rsidRDefault="00625205" w:rsidP="00A35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700</w:t>
            </w:r>
          </w:p>
        </w:tc>
        <w:tc>
          <w:tcPr>
            <w:tcW w:w="1064" w:type="dxa"/>
            <w:shd w:val="clear" w:color="auto" w:fill="FFFFFF" w:themeFill="background1"/>
          </w:tcPr>
          <w:p w14:paraId="2C0AA52F" w14:textId="77777777" w:rsidR="00625205" w:rsidRPr="00A35E69" w:rsidRDefault="00625205" w:rsidP="00A35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50</w:t>
            </w:r>
          </w:p>
        </w:tc>
        <w:tc>
          <w:tcPr>
            <w:tcW w:w="1217" w:type="dxa"/>
            <w:shd w:val="clear" w:color="auto" w:fill="FFFFFF" w:themeFill="background1"/>
          </w:tcPr>
          <w:p w14:paraId="2F6FD65D" w14:textId="77777777" w:rsidR="00625205" w:rsidRPr="00A35E69" w:rsidRDefault="00625205" w:rsidP="00A35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7,14</w:t>
            </w:r>
          </w:p>
        </w:tc>
      </w:tr>
    </w:tbl>
    <w:p w14:paraId="4FF42DAA" w14:textId="77777777" w:rsidR="00006C4D" w:rsidRDefault="00006C4D" w:rsidP="00D964E5">
      <w:pPr>
        <w:pStyle w:val="BodyText"/>
        <w:spacing w:line="360" w:lineRule="auto"/>
        <w:jc w:val="both"/>
        <w:rPr>
          <w:lang w:val="en-ID"/>
        </w:rPr>
      </w:pPr>
    </w:p>
    <w:p w14:paraId="30001871" w14:textId="0C025143" w:rsidR="00A22F26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r w:rsidRPr="00006C4D">
        <w:rPr>
          <w:lang w:val="en-ID"/>
        </w:rPr>
        <w:t xml:space="preserve">Angka </w:t>
      </w:r>
      <w:proofErr w:type="spellStart"/>
      <w:r w:rsidRPr="00006C4D">
        <w:rPr>
          <w:lang w:val="en-ID"/>
        </w:rPr>
        <w:t>rendemen</w:t>
      </w:r>
      <w:proofErr w:type="spellEnd"/>
      <w:r w:rsidRPr="00006C4D">
        <w:rPr>
          <w:lang w:val="en-ID"/>
        </w:rPr>
        <w:t xml:space="preserve"> yang </w:t>
      </w:r>
      <w:proofErr w:type="spellStart"/>
      <w:r w:rsidRPr="00006C4D">
        <w:rPr>
          <w:lang w:val="en-ID"/>
        </w:rPr>
        <w:t>tergolong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tinggi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ini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menunjukkan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efisiensi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pelarut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etanol</w:t>
      </w:r>
      <w:proofErr w:type="spellEnd"/>
      <w:r w:rsidRPr="00006C4D">
        <w:rPr>
          <w:lang w:val="en-ID"/>
        </w:rPr>
        <w:t xml:space="preserve"> 70% </w:t>
      </w:r>
      <w:proofErr w:type="spellStart"/>
      <w:r w:rsidRPr="00006C4D">
        <w:rPr>
          <w:lang w:val="en-ID"/>
        </w:rPr>
        <w:t>dalam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menarik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metabolit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sekunder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dari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daun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widuri</w:t>
      </w:r>
      <w:proofErr w:type="spellEnd"/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seperti</w:t>
      </w:r>
      <w:proofErr w:type="spellEnd"/>
      <w:r w:rsidRPr="00006C4D">
        <w:rPr>
          <w:lang w:val="en-ID"/>
        </w:rPr>
        <w:t xml:space="preserve"> flavonoid.</w:t>
      </w:r>
    </w:p>
    <w:p w14:paraId="0A395F7A" w14:textId="6EE4816E" w:rsidR="00A22F26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r w:rsidRPr="00006C4D">
        <w:rPr>
          <w:b/>
          <w:bCs/>
          <w:lang w:val="en-ID"/>
        </w:rPr>
        <w:t xml:space="preserve">Hasil </w:t>
      </w:r>
      <w:proofErr w:type="spellStart"/>
      <w:r w:rsidRPr="00006C4D">
        <w:rPr>
          <w:b/>
          <w:bCs/>
          <w:lang w:val="en-ID"/>
        </w:rPr>
        <w:t>Skrining</w:t>
      </w:r>
      <w:proofErr w:type="spellEnd"/>
      <w:r w:rsidRPr="00006C4D">
        <w:rPr>
          <w:b/>
          <w:bCs/>
          <w:lang w:val="en-ID"/>
        </w:rPr>
        <w:t xml:space="preserve"> </w:t>
      </w:r>
      <w:proofErr w:type="spellStart"/>
      <w:r w:rsidRPr="00006C4D">
        <w:rPr>
          <w:b/>
          <w:bCs/>
          <w:lang w:val="en-ID"/>
        </w:rPr>
        <w:t>Fitokimia</w:t>
      </w:r>
      <w:proofErr w:type="spellEnd"/>
    </w:p>
    <w:p w14:paraId="6AC93B52" w14:textId="2DA7C57D" w:rsidR="00625205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r w:rsidRPr="00006C4D">
        <w:rPr>
          <w:lang w:val="en-ID"/>
        </w:rPr>
        <w:t xml:space="preserve">Uji </w:t>
      </w:r>
      <w:proofErr w:type="spellStart"/>
      <w:r w:rsidRPr="00006C4D">
        <w:rPr>
          <w:lang w:val="en-ID"/>
        </w:rPr>
        <w:t>skrining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fitokimia</w:t>
      </w:r>
      <w:proofErr w:type="spellEnd"/>
      <w:r w:rsidRPr="00006C4D">
        <w:rPr>
          <w:lang w:val="en-ID"/>
        </w:rPr>
        <w:t xml:space="preserve"> pada </w:t>
      </w:r>
      <w:proofErr w:type="spellStart"/>
      <w:r w:rsidRPr="00006C4D">
        <w:rPr>
          <w:lang w:val="en-ID"/>
        </w:rPr>
        <w:t>ekstrak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daun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widuri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menunjukkan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hasil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positif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untuk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senyawa</w:t>
      </w:r>
      <w:proofErr w:type="spellEnd"/>
      <w:r w:rsidRPr="00006C4D">
        <w:rPr>
          <w:lang w:val="en-ID"/>
        </w:rPr>
        <w:t xml:space="preserve"> flavonoid.</w:t>
      </w:r>
      <w:r w:rsidR="00E070CD"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S</w:t>
      </w:r>
      <w:r w:rsidRPr="00006C4D">
        <w:rPr>
          <w:lang w:val="en-ID"/>
        </w:rPr>
        <w:t>etelah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penambahan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serbuk</w:t>
      </w:r>
      <w:proofErr w:type="spellEnd"/>
      <w:r w:rsidRPr="00006C4D">
        <w:rPr>
          <w:lang w:val="en-ID"/>
        </w:rPr>
        <w:t xml:space="preserve"> Magnesium (Mg) dan </w:t>
      </w:r>
      <w:proofErr w:type="spellStart"/>
      <w:r w:rsidRPr="00006C4D">
        <w:rPr>
          <w:lang w:val="en-ID"/>
        </w:rPr>
        <w:t>Asam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Klorida</w:t>
      </w:r>
      <w:proofErr w:type="spellEnd"/>
      <w:r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pekat</w:t>
      </w:r>
      <w:proofErr w:type="spellEnd"/>
      <w:r w:rsidR="00E070CD" w:rsidRPr="00006C4D">
        <w:rPr>
          <w:lang w:val="en-ID"/>
        </w:rPr>
        <w:t xml:space="preserve"> </w:t>
      </w:r>
      <w:r w:rsidRPr="00006C4D">
        <w:rPr>
          <w:lang w:val="en-ID"/>
        </w:rPr>
        <w:t>(HCl)</w:t>
      </w:r>
      <w:r w:rsidR="00E070CD" w:rsidRPr="00006C4D">
        <w:rPr>
          <w:lang w:val="en-ID"/>
        </w:rPr>
        <w:t xml:space="preserve">, </w:t>
      </w:r>
      <w:proofErr w:type="spellStart"/>
      <w:r w:rsidR="00E070CD" w:rsidRPr="00006C4D">
        <w:rPr>
          <w:lang w:val="en-ID"/>
        </w:rPr>
        <w:t>terjadi</w:t>
      </w:r>
      <w:proofErr w:type="spellEnd"/>
      <w:r w:rsidR="00E070CD"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perubahan</w:t>
      </w:r>
      <w:proofErr w:type="spellEnd"/>
      <w:r w:rsidR="00E070CD"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warna</w:t>
      </w:r>
      <w:proofErr w:type="spellEnd"/>
      <w:r w:rsidR="00E070CD"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kuning</w:t>
      </w:r>
      <w:proofErr w:type="spellEnd"/>
      <w:r w:rsidR="00E070CD"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kecoklatan</w:t>
      </w:r>
      <w:proofErr w:type="spellEnd"/>
      <w:r w:rsidR="00E070CD"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menjadi</w:t>
      </w:r>
      <w:proofErr w:type="spellEnd"/>
      <w:r w:rsidR="00E070CD"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merah</w:t>
      </w:r>
      <w:proofErr w:type="spellEnd"/>
      <w:r w:rsidR="00E070CD"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jingga</w:t>
      </w:r>
      <w:proofErr w:type="spellEnd"/>
      <w:r w:rsidR="00E070CD" w:rsidRPr="00006C4D">
        <w:rPr>
          <w:lang w:val="en-ID"/>
        </w:rPr>
        <w:t xml:space="preserve"> </w:t>
      </w:r>
      <w:r w:rsidRPr="00006C4D">
        <w:rPr>
          <w:lang w:val="en-ID"/>
        </w:rPr>
        <w:t>(</w:t>
      </w:r>
      <w:proofErr w:type="spellStart"/>
      <w:r w:rsidRPr="00006C4D">
        <w:rPr>
          <w:lang w:val="en-ID"/>
        </w:rPr>
        <w:t>Tabel</w:t>
      </w:r>
      <w:proofErr w:type="spellEnd"/>
      <w:r w:rsidRPr="00006C4D">
        <w:rPr>
          <w:lang w:val="en-ID"/>
        </w:rPr>
        <w:t xml:space="preserve"> </w:t>
      </w:r>
      <w:r w:rsidR="00625205" w:rsidRPr="00006C4D">
        <w:rPr>
          <w:lang w:val="en-ID"/>
        </w:rPr>
        <w:t>2</w:t>
      </w:r>
      <w:r w:rsidRPr="00006C4D">
        <w:rPr>
          <w:lang w:val="en-ID"/>
        </w:rPr>
        <w:t xml:space="preserve">). </w:t>
      </w:r>
    </w:p>
    <w:p w14:paraId="1DDE6707" w14:textId="786A57F0" w:rsidR="00625205" w:rsidRPr="00A35E69" w:rsidRDefault="00625205" w:rsidP="00D964E5">
      <w:pPr>
        <w:pStyle w:val="BodyText"/>
        <w:spacing w:line="360" w:lineRule="auto"/>
        <w:jc w:val="both"/>
        <w:rPr>
          <w:sz w:val="22"/>
          <w:szCs w:val="22"/>
          <w:lang w:val="en-ID"/>
        </w:rPr>
      </w:pPr>
      <w:proofErr w:type="spellStart"/>
      <w:r w:rsidRPr="00A35E69">
        <w:rPr>
          <w:sz w:val="22"/>
          <w:szCs w:val="22"/>
          <w:lang w:val="en-ID"/>
        </w:rPr>
        <w:t>Tabel</w:t>
      </w:r>
      <w:proofErr w:type="spellEnd"/>
      <w:r w:rsidRPr="00A35E69">
        <w:rPr>
          <w:sz w:val="22"/>
          <w:szCs w:val="22"/>
          <w:lang w:val="en-ID"/>
        </w:rPr>
        <w:t xml:space="preserve"> 2. </w:t>
      </w:r>
      <w:proofErr w:type="spellStart"/>
      <w:r w:rsidRPr="00A35E69">
        <w:rPr>
          <w:sz w:val="22"/>
          <w:szCs w:val="22"/>
          <w:lang w:val="en-ID"/>
        </w:rPr>
        <w:t>Skrining</w:t>
      </w:r>
      <w:proofErr w:type="spellEnd"/>
      <w:r w:rsidRPr="00A35E69">
        <w:rPr>
          <w:sz w:val="22"/>
          <w:szCs w:val="22"/>
          <w:lang w:val="en-ID"/>
        </w:rPr>
        <w:t xml:space="preserve"> </w:t>
      </w:r>
      <w:proofErr w:type="spellStart"/>
      <w:r w:rsidRPr="00A35E69">
        <w:rPr>
          <w:sz w:val="22"/>
          <w:szCs w:val="22"/>
          <w:lang w:val="en-ID"/>
        </w:rPr>
        <w:t>Fitokimia</w:t>
      </w:r>
      <w:proofErr w:type="spellEnd"/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145"/>
        <w:gridCol w:w="891"/>
        <w:gridCol w:w="1173"/>
        <w:gridCol w:w="958"/>
      </w:tblGrid>
      <w:tr w:rsidR="002B2A5F" w:rsidRPr="00A35E69" w14:paraId="570374FA" w14:textId="77777777" w:rsidTr="00843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62AE7DB7" w14:textId="77777777" w:rsidR="00625205" w:rsidRPr="00A35E69" w:rsidRDefault="00625205" w:rsidP="00A35E69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Skrining Fitokimia</w:t>
            </w:r>
          </w:p>
        </w:tc>
        <w:tc>
          <w:tcPr>
            <w:tcW w:w="1982" w:type="dxa"/>
          </w:tcPr>
          <w:p w14:paraId="5B19B40A" w14:textId="77777777" w:rsidR="00625205" w:rsidRPr="00A35E69" w:rsidRDefault="00625205" w:rsidP="00A35E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Hasil</w:t>
            </w:r>
          </w:p>
        </w:tc>
        <w:tc>
          <w:tcPr>
            <w:tcW w:w="1982" w:type="dxa"/>
          </w:tcPr>
          <w:p w14:paraId="041CC651" w14:textId="77777777" w:rsidR="00625205" w:rsidRPr="00A35E69" w:rsidRDefault="00625205" w:rsidP="00A35E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Perubahan warna</w:t>
            </w:r>
          </w:p>
        </w:tc>
        <w:tc>
          <w:tcPr>
            <w:tcW w:w="1982" w:type="dxa"/>
          </w:tcPr>
          <w:p w14:paraId="5EF0CD5E" w14:textId="77777777" w:rsidR="00625205" w:rsidRPr="00A35E69" w:rsidRDefault="00625205" w:rsidP="00A35E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Reagen</w:t>
            </w:r>
          </w:p>
        </w:tc>
      </w:tr>
      <w:tr w:rsidR="00E070CD" w:rsidRPr="00A35E69" w14:paraId="457DC442" w14:textId="77777777" w:rsidTr="00843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shd w:val="clear" w:color="auto" w:fill="FFFFFF" w:themeFill="background1"/>
          </w:tcPr>
          <w:p w14:paraId="3AAB6EE4" w14:textId="77777777" w:rsidR="00625205" w:rsidRPr="00A35E69" w:rsidRDefault="00625205" w:rsidP="00A35E69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Flavonoid</w:t>
            </w:r>
          </w:p>
        </w:tc>
        <w:tc>
          <w:tcPr>
            <w:tcW w:w="1982" w:type="dxa"/>
            <w:shd w:val="clear" w:color="auto" w:fill="FFFFFF" w:themeFill="background1"/>
          </w:tcPr>
          <w:p w14:paraId="5DC9F306" w14:textId="77777777" w:rsidR="00625205" w:rsidRPr="00A35E69" w:rsidRDefault="00625205" w:rsidP="00A35E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Positif</w:t>
            </w:r>
          </w:p>
        </w:tc>
        <w:tc>
          <w:tcPr>
            <w:tcW w:w="1982" w:type="dxa"/>
            <w:shd w:val="clear" w:color="auto" w:fill="FFFFFF" w:themeFill="background1"/>
          </w:tcPr>
          <w:p w14:paraId="277D10FC" w14:textId="77777777" w:rsidR="00625205" w:rsidRPr="00A35E69" w:rsidRDefault="00625205" w:rsidP="00A35E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Merah jingga</w:t>
            </w:r>
          </w:p>
        </w:tc>
        <w:tc>
          <w:tcPr>
            <w:tcW w:w="1982" w:type="dxa"/>
            <w:shd w:val="clear" w:color="auto" w:fill="FFFFFF" w:themeFill="background1"/>
          </w:tcPr>
          <w:p w14:paraId="04016B4B" w14:textId="77777777" w:rsidR="00625205" w:rsidRPr="00A35E69" w:rsidRDefault="00625205" w:rsidP="00A35E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Mg, HCl pekat</w:t>
            </w:r>
          </w:p>
        </w:tc>
      </w:tr>
    </w:tbl>
    <w:p w14:paraId="5A2301A1" w14:textId="77777777" w:rsidR="00006C4D" w:rsidRDefault="00006C4D" w:rsidP="00D964E5">
      <w:pPr>
        <w:pStyle w:val="BodyText"/>
        <w:spacing w:line="360" w:lineRule="auto"/>
        <w:jc w:val="both"/>
        <w:rPr>
          <w:lang w:val="en-ID"/>
        </w:rPr>
      </w:pPr>
    </w:p>
    <w:p w14:paraId="56109067" w14:textId="4FADD075" w:rsidR="00A22F26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proofErr w:type="spellStart"/>
      <w:r w:rsidRPr="00006C4D">
        <w:rPr>
          <w:lang w:val="en-ID"/>
        </w:rPr>
        <w:t>Perubahan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warna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ini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terjadi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karena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penambahan</w:t>
      </w:r>
      <w:proofErr w:type="spellEnd"/>
      <w:r w:rsidRPr="00006C4D">
        <w:rPr>
          <w:lang w:val="en-ID"/>
        </w:rPr>
        <w:t xml:space="preserve"> Mg </w:t>
      </w:r>
      <w:proofErr w:type="spellStart"/>
      <w:r w:rsidRPr="00006C4D">
        <w:rPr>
          <w:lang w:val="en-ID"/>
        </w:rPr>
        <w:t>membentuk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ikatan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dengan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gugus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karbonil</w:t>
      </w:r>
      <w:proofErr w:type="spellEnd"/>
      <w:r w:rsidRPr="00006C4D">
        <w:rPr>
          <w:lang w:val="en-ID"/>
        </w:rPr>
        <w:t xml:space="preserve"> pada flavonoid, yang </w:t>
      </w:r>
      <w:proofErr w:type="spellStart"/>
      <w:r w:rsidRPr="00006C4D">
        <w:rPr>
          <w:lang w:val="en-ID"/>
        </w:rPr>
        <w:t>kemudian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difasilitasi</w:t>
      </w:r>
      <w:proofErr w:type="spellEnd"/>
      <w:r w:rsidRPr="00006C4D">
        <w:rPr>
          <w:lang w:val="en-ID"/>
        </w:rPr>
        <w:t xml:space="preserve"> oleh HCl </w:t>
      </w:r>
      <w:proofErr w:type="spellStart"/>
      <w:r w:rsidRPr="00006C4D">
        <w:rPr>
          <w:lang w:val="en-ID"/>
        </w:rPr>
        <w:t>pekat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untuk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membentuk</w:t>
      </w:r>
      <w:proofErr w:type="spellEnd"/>
      <w:r w:rsidRPr="00006C4D">
        <w:rPr>
          <w:lang w:val="en-ID"/>
        </w:rPr>
        <w:t xml:space="preserve"> garam </w:t>
      </w:r>
      <w:proofErr w:type="spellStart"/>
      <w:r w:rsidRPr="00006C4D">
        <w:rPr>
          <w:lang w:val="en-ID"/>
        </w:rPr>
        <w:t>flavilium</w:t>
      </w:r>
      <w:proofErr w:type="spellEnd"/>
      <w:r w:rsidRPr="00006C4D">
        <w:rPr>
          <w:lang w:val="en-ID"/>
        </w:rPr>
        <w:t xml:space="preserve">. Garam </w:t>
      </w:r>
      <w:proofErr w:type="spellStart"/>
      <w:r w:rsidRPr="00006C4D">
        <w:rPr>
          <w:lang w:val="en-ID"/>
        </w:rPr>
        <w:t>flavilium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inilah</w:t>
      </w:r>
      <w:proofErr w:type="spellEnd"/>
      <w:r w:rsidRPr="00006C4D">
        <w:rPr>
          <w:lang w:val="en-ID"/>
        </w:rPr>
        <w:t xml:space="preserve"> yang </w:t>
      </w:r>
      <w:proofErr w:type="spellStart"/>
      <w:r w:rsidRPr="00006C4D">
        <w:rPr>
          <w:lang w:val="en-ID"/>
        </w:rPr>
        <w:t>bertanggung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jawab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munculnya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warna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merah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jingga</w:t>
      </w:r>
      <w:proofErr w:type="spellEnd"/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sesuai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dengan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teori</w:t>
      </w:r>
      <w:proofErr w:type="spellEnd"/>
      <w:r w:rsidRPr="00006C4D">
        <w:rPr>
          <w:lang w:val="en-ID"/>
        </w:rPr>
        <w:t xml:space="preserve"> Harborne (1987). </w:t>
      </w:r>
      <w:proofErr w:type="spellStart"/>
      <w:r w:rsidRPr="00006C4D">
        <w:rPr>
          <w:lang w:val="en-ID"/>
        </w:rPr>
        <w:t>Penemuan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ini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sejalan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dengan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penelitian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Faradila</w:t>
      </w:r>
      <w:proofErr w:type="spellEnd"/>
      <w:r w:rsidRPr="00006C4D">
        <w:rPr>
          <w:lang w:val="en-ID"/>
        </w:rPr>
        <w:t xml:space="preserve"> dan Hilda (2019) yang juga </w:t>
      </w:r>
      <w:proofErr w:type="spellStart"/>
      <w:r w:rsidRPr="00006C4D">
        <w:rPr>
          <w:lang w:val="en-ID"/>
        </w:rPr>
        <w:t>melaporkan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keberadaan</w:t>
      </w:r>
      <w:proofErr w:type="spellEnd"/>
      <w:r w:rsidRPr="00006C4D">
        <w:rPr>
          <w:lang w:val="en-ID"/>
        </w:rPr>
        <w:t xml:space="preserve"> flavonoid </w:t>
      </w:r>
      <w:proofErr w:type="spellStart"/>
      <w:r w:rsidRPr="00006C4D">
        <w:rPr>
          <w:lang w:val="en-ID"/>
        </w:rPr>
        <w:t>beserta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senyawa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aktif</w:t>
      </w:r>
      <w:proofErr w:type="spellEnd"/>
      <w:r w:rsidRPr="00006C4D">
        <w:rPr>
          <w:lang w:val="en-ID"/>
        </w:rPr>
        <w:t xml:space="preserve"> lain </w:t>
      </w:r>
      <w:proofErr w:type="spellStart"/>
      <w:r w:rsidRPr="00006C4D">
        <w:rPr>
          <w:lang w:val="en-ID"/>
        </w:rPr>
        <w:t>seperti</w:t>
      </w:r>
      <w:proofErr w:type="spellEnd"/>
      <w:r w:rsidRPr="00006C4D">
        <w:rPr>
          <w:lang w:val="en-ID"/>
        </w:rPr>
        <w:t xml:space="preserve"> saponin, </w:t>
      </w:r>
      <w:proofErr w:type="spellStart"/>
      <w:r w:rsidRPr="00006C4D">
        <w:rPr>
          <w:lang w:val="en-ID"/>
        </w:rPr>
        <w:t>tanin</w:t>
      </w:r>
      <w:proofErr w:type="spellEnd"/>
      <w:r w:rsidRPr="00006C4D">
        <w:rPr>
          <w:lang w:val="en-ID"/>
        </w:rPr>
        <w:t xml:space="preserve">, dan </w:t>
      </w:r>
      <w:proofErr w:type="spellStart"/>
      <w:r w:rsidRPr="00006C4D">
        <w:rPr>
          <w:lang w:val="en-ID"/>
        </w:rPr>
        <w:t>polifenol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dalam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daun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widuri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Konsistensi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hasil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ini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memperkuat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dugaan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bahwa</w:t>
      </w:r>
      <w:proofErr w:type="spellEnd"/>
      <w:r w:rsidRPr="00006C4D">
        <w:rPr>
          <w:lang w:val="en-ID"/>
        </w:rPr>
        <w:t xml:space="preserve"> flavonoid </w:t>
      </w:r>
      <w:proofErr w:type="spellStart"/>
      <w:r w:rsidR="00E070CD" w:rsidRPr="00006C4D">
        <w:rPr>
          <w:lang w:val="en-ID"/>
        </w:rPr>
        <w:t>merupakan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metabolit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sekunder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utama</w:t>
      </w:r>
      <w:proofErr w:type="spellEnd"/>
      <w:r w:rsidRPr="00006C4D">
        <w:rPr>
          <w:lang w:val="en-ID"/>
        </w:rPr>
        <w:t xml:space="preserve"> yang </w:t>
      </w:r>
      <w:proofErr w:type="spellStart"/>
      <w:r w:rsidRPr="00006C4D">
        <w:rPr>
          <w:lang w:val="en-ID"/>
        </w:rPr>
        <w:t>berkontribusi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terhadap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aktivitas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biologis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daun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widuri</w:t>
      </w:r>
      <w:proofErr w:type="spellEnd"/>
      <w:r w:rsidRPr="00006C4D">
        <w:rPr>
          <w:lang w:val="en-ID"/>
        </w:rPr>
        <w:t>.</w:t>
      </w:r>
      <w:r w:rsidR="00C3229B"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R</w:t>
      </w:r>
      <w:r w:rsidR="00C3229B" w:rsidRPr="00006C4D">
        <w:rPr>
          <w:lang w:val="en-ID"/>
        </w:rPr>
        <w:t>eaksi</w:t>
      </w:r>
      <w:proofErr w:type="spellEnd"/>
      <w:r w:rsidR="00C3229B" w:rsidRPr="00006C4D">
        <w:rPr>
          <w:lang w:val="en-ID"/>
        </w:rPr>
        <w:t xml:space="preserve"> yang </w:t>
      </w:r>
      <w:proofErr w:type="spellStart"/>
      <w:r w:rsidR="00C3229B" w:rsidRPr="00006C4D">
        <w:rPr>
          <w:lang w:val="en-ID"/>
        </w:rPr>
        <w:t>terjadi</w:t>
      </w:r>
      <w:proofErr w:type="spellEnd"/>
      <w:r w:rsidR="00C3229B" w:rsidRPr="00006C4D">
        <w:rPr>
          <w:lang w:val="en-ID"/>
        </w:rPr>
        <w:t xml:space="preserve"> </w:t>
      </w:r>
      <w:proofErr w:type="spellStart"/>
      <w:r w:rsidR="00C3229B" w:rsidRPr="00006C4D">
        <w:rPr>
          <w:lang w:val="en-ID"/>
        </w:rPr>
        <w:t>antara</w:t>
      </w:r>
      <w:proofErr w:type="spellEnd"/>
      <w:r w:rsidR="00C3229B" w:rsidRPr="00006C4D">
        <w:rPr>
          <w:lang w:val="en-ID"/>
        </w:rPr>
        <w:t xml:space="preserve"> </w:t>
      </w:r>
      <w:proofErr w:type="spellStart"/>
      <w:r w:rsidR="00C3229B" w:rsidRPr="00006C4D">
        <w:rPr>
          <w:lang w:val="en-ID"/>
        </w:rPr>
        <w:lastRenderedPageBreak/>
        <w:t>senyawa</w:t>
      </w:r>
      <w:proofErr w:type="spellEnd"/>
      <w:r w:rsidR="00C3229B" w:rsidRPr="00006C4D">
        <w:rPr>
          <w:lang w:val="en-ID"/>
        </w:rPr>
        <w:t xml:space="preserve"> flavonoid </w:t>
      </w:r>
      <w:proofErr w:type="spellStart"/>
      <w:r w:rsidR="00C3229B" w:rsidRPr="00006C4D">
        <w:rPr>
          <w:lang w:val="en-ID"/>
        </w:rPr>
        <w:t>dengan</w:t>
      </w:r>
      <w:proofErr w:type="spellEnd"/>
      <w:r w:rsidR="00C3229B" w:rsidRPr="00006C4D">
        <w:rPr>
          <w:lang w:val="en-ID"/>
        </w:rPr>
        <w:t xml:space="preserve"> HCL dan </w:t>
      </w:r>
      <w:proofErr w:type="spellStart"/>
      <w:r w:rsidR="00C3229B" w:rsidRPr="00006C4D">
        <w:rPr>
          <w:lang w:val="en-ID"/>
        </w:rPr>
        <w:t>logam</w:t>
      </w:r>
      <w:proofErr w:type="spellEnd"/>
      <w:r w:rsidR="00C3229B" w:rsidRPr="00006C4D">
        <w:rPr>
          <w:lang w:val="en-ID"/>
        </w:rPr>
        <w:t xml:space="preserve"> Mg </w:t>
      </w:r>
      <w:r w:rsidR="0032304A" w:rsidRPr="00006C4D">
        <w:rPr>
          <w:lang w:val="en-ID"/>
        </w:rPr>
        <w:t>(</w:t>
      </w:r>
      <w:proofErr w:type="spellStart"/>
      <w:r w:rsidR="0032304A" w:rsidRPr="00006C4D">
        <w:rPr>
          <w:lang w:val="en-ID"/>
        </w:rPr>
        <w:t>Tandi</w:t>
      </w:r>
      <w:proofErr w:type="spellEnd"/>
      <w:r w:rsidR="0032304A" w:rsidRPr="00006C4D">
        <w:rPr>
          <w:lang w:val="en-ID"/>
        </w:rPr>
        <w:t xml:space="preserve"> </w:t>
      </w:r>
      <w:proofErr w:type="spellStart"/>
      <w:r w:rsidR="0032304A" w:rsidRPr="00006C4D">
        <w:rPr>
          <w:lang w:val="en-ID"/>
        </w:rPr>
        <w:t>dkk</w:t>
      </w:r>
      <w:proofErr w:type="spellEnd"/>
      <w:r w:rsidR="0032304A" w:rsidRPr="00006C4D">
        <w:rPr>
          <w:lang w:val="en-ID"/>
        </w:rPr>
        <w:t xml:space="preserve">., 2020) </w:t>
      </w:r>
      <w:proofErr w:type="spellStart"/>
      <w:r w:rsidR="00C3229B" w:rsidRPr="00006C4D">
        <w:rPr>
          <w:lang w:val="en-ID"/>
        </w:rPr>
        <w:t>dapat</w:t>
      </w:r>
      <w:proofErr w:type="spellEnd"/>
      <w:r w:rsidR="00C3229B" w:rsidRPr="00006C4D">
        <w:rPr>
          <w:lang w:val="en-ID"/>
        </w:rPr>
        <w:t xml:space="preserve"> </w:t>
      </w:r>
      <w:proofErr w:type="spellStart"/>
      <w:r w:rsidR="00C3229B" w:rsidRPr="00006C4D">
        <w:rPr>
          <w:lang w:val="en-ID"/>
        </w:rPr>
        <w:t>dilihat</w:t>
      </w:r>
      <w:proofErr w:type="spellEnd"/>
      <w:r w:rsidR="00C3229B" w:rsidRPr="00006C4D">
        <w:rPr>
          <w:lang w:val="en-ID"/>
        </w:rPr>
        <w:t xml:space="preserve"> pada Gambar 1.</w:t>
      </w:r>
    </w:p>
    <w:p w14:paraId="59A00F04" w14:textId="77777777" w:rsidR="0032304A" w:rsidRDefault="00C3229B" w:rsidP="00006C4D">
      <w:pPr>
        <w:pStyle w:val="BodyText"/>
        <w:keepNext/>
        <w:spacing w:line="360" w:lineRule="auto"/>
        <w:jc w:val="both"/>
      </w:pPr>
      <w:r>
        <w:rPr>
          <w:noProof/>
          <w14:ligatures w14:val="standardContextual"/>
        </w:rPr>
        <w:drawing>
          <wp:inline distT="0" distB="0" distL="0" distR="0" wp14:anchorId="37664E02" wp14:editId="4506D573">
            <wp:extent cx="2637489" cy="1363771"/>
            <wp:effectExtent l="0" t="0" r="0" b="8255"/>
            <wp:docPr id="1430284648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84648" name="Picture 143028464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576" cy="142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C5158" w14:textId="06F382F1" w:rsidR="00C3229B" w:rsidRPr="0032304A" w:rsidRDefault="0032304A" w:rsidP="00006C4D">
      <w:pPr>
        <w:pStyle w:val="Caption"/>
        <w:ind w:left="851" w:hanging="851"/>
        <w:jc w:val="both"/>
        <w:rPr>
          <w:sz w:val="22"/>
          <w:szCs w:val="22"/>
          <w:lang w:val="en-ID"/>
        </w:rPr>
      </w:pPr>
      <w:r w:rsidRPr="00006C4D">
        <w:rPr>
          <w:i w:val="0"/>
          <w:iCs w:val="0"/>
          <w:color w:val="auto"/>
        </w:rPr>
        <w:t xml:space="preserve">Gambar </w:t>
      </w:r>
      <w:r w:rsidRPr="00006C4D">
        <w:rPr>
          <w:i w:val="0"/>
          <w:iCs w:val="0"/>
          <w:color w:val="auto"/>
        </w:rPr>
        <w:fldChar w:fldCharType="begin"/>
      </w:r>
      <w:r w:rsidRPr="00006C4D">
        <w:rPr>
          <w:i w:val="0"/>
          <w:iCs w:val="0"/>
          <w:color w:val="auto"/>
        </w:rPr>
        <w:instrText xml:space="preserve"> SEQ Gambar \* ARABIC </w:instrText>
      </w:r>
      <w:r w:rsidRPr="00006C4D">
        <w:rPr>
          <w:i w:val="0"/>
          <w:iCs w:val="0"/>
          <w:color w:val="auto"/>
        </w:rPr>
        <w:fldChar w:fldCharType="separate"/>
      </w:r>
      <w:r>
        <w:rPr>
          <w:i w:val="0"/>
          <w:iCs w:val="0"/>
          <w:noProof/>
          <w:color w:val="auto"/>
        </w:rPr>
        <w:t>1</w:t>
      </w:r>
      <w:r w:rsidRPr="00006C4D">
        <w:rPr>
          <w:i w:val="0"/>
          <w:iCs w:val="0"/>
          <w:color w:val="auto"/>
        </w:rPr>
        <w:fldChar w:fldCharType="end"/>
      </w:r>
      <w:r w:rsidRPr="00006C4D">
        <w:rPr>
          <w:i w:val="0"/>
          <w:iCs w:val="0"/>
          <w:color w:val="auto"/>
        </w:rPr>
        <w:t>. Reaksi antara Flavonoid dengan   HCl dan Logam Mg  (Tandi dkk., 2020)</w:t>
      </w:r>
    </w:p>
    <w:p w14:paraId="673BEB59" w14:textId="5FC58D7F" w:rsidR="00A22F26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r w:rsidRPr="00006C4D">
        <w:rPr>
          <w:b/>
          <w:bCs/>
          <w:lang w:val="en-ID"/>
        </w:rPr>
        <w:t xml:space="preserve">Uji </w:t>
      </w:r>
      <w:proofErr w:type="spellStart"/>
      <w:r w:rsidRPr="00006C4D">
        <w:rPr>
          <w:b/>
          <w:bCs/>
          <w:lang w:val="en-ID"/>
        </w:rPr>
        <w:t>Stabilitas</w:t>
      </w:r>
      <w:proofErr w:type="spellEnd"/>
      <w:r w:rsidRPr="00006C4D">
        <w:rPr>
          <w:b/>
          <w:bCs/>
          <w:lang w:val="en-ID"/>
        </w:rPr>
        <w:t xml:space="preserve"> </w:t>
      </w:r>
      <w:proofErr w:type="spellStart"/>
      <w:r w:rsidRPr="00006C4D">
        <w:rPr>
          <w:b/>
          <w:bCs/>
          <w:lang w:val="en-ID"/>
        </w:rPr>
        <w:t>Sediaan</w:t>
      </w:r>
      <w:proofErr w:type="spellEnd"/>
      <w:r w:rsidRPr="00006C4D">
        <w:rPr>
          <w:b/>
          <w:bCs/>
          <w:lang w:val="en-ID"/>
        </w:rPr>
        <w:t xml:space="preserve"> </w:t>
      </w:r>
      <w:proofErr w:type="spellStart"/>
      <w:r w:rsidRPr="00006C4D">
        <w:rPr>
          <w:b/>
          <w:bCs/>
          <w:lang w:val="en-ID"/>
        </w:rPr>
        <w:t>Emulgel</w:t>
      </w:r>
      <w:proofErr w:type="spellEnd"/>
    </w:p>
    <w:p w14:paraId="00C0B53D" w14:textId="77777777" w:rsidR="00A22F26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r w:rsidRPr="00006C4D">
        <w:rPr>
          <w:lang w:val="en-ID"/>
        </w:rPr>
        <w:t xml:space="preserve">Uji </w:t>
      </w:r>
      <w:proofErr w:type="spellStart"/>
      <w:r w:rsidRPr="00006C4D">
        <w:rPr>
          <w:lang w:val="en-ID"/>
        </w:rPr>
        <w:t>stabilitas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sediaan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meliputi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beberapa</w:t>
      </w:r>
      <w:proofErr w:type="spellEnd"/>
      <w:r w:rsidRPr="00006C4D">
        <w:rPr>
          <w:lang w:val="en-ID"/>
        </w:rPr>
        <w:t xml:space="preserve"> parameter </w:t>
      </w:r>
      <w:proofErr w:type="spellStart"/>
      <w:r w:rsidRPr="00006C4D">
        <w:rPr>
          <w:lang w:val="en-ID"/>
        </w:rPr>
        <w:t>penting</w:t>
      </w:r>
      <w:proofErr w:type="spellEnd"/>
      <w:r w:rsidRPr="00006C4D">
        <w:rPr>
          <w:lang w:val="en-ID"/>
        </w:rPr>
        <w:t>.</w:t>
      </w:r>
    </w:p>
    <w:p w14:paraId="7BF59AF5" w14:textId="59A0C3CF" w:rsidR="00A22F26" w:rsidRPr="00006C4D" w:rsidRDefault="00A22F26" w:rsidP="00D964E5">
      <w:pPr>
        <w:pStyle w:val="BodyText"/>
        <w:spacing w:line="360" w:lineRule="auto"/>
        <w:jc w:val="both"/>
        <w:rPr>
          <w:b/>
          <w:bCs/>
          <w:lang w:val="en-ID"/>
        </w:rPr>
      </w:pPr>
      <w:r w:rsidRPr="00006C4D">
        <w:rPr>
          <w:b/>
          <w:bCs/>
          <w:lang w:val="en-ID"/>
        </w:rPr>
        <w:t xml:space="preserve">Uji </w:t>
      </w:r>
      <w:proofErr w:type="spellStart"/>
      <w:r w:rsidRPr="00006C4D">
        <w:rPr>
          <w:b/>
          <w:bCs/>
          <w:lang w:val="en-ID"/>
        </w:rPr>
        <w:t>Homogenitas</w:t>
      </w:r>
      <w:proofErr w:type="spellEnd"/>
    </w:p>
    <w:p w14:paraId="791ABD8B" w14:textId="65FBBFB3" w:rsidR="00A22F26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r w:rsidRPr="00006C4D">
        <w:rPr>
          <w:lang w:val="en-ID"/>
        </w:rPr>
        <w:t xml:space="preserve">Hasil uji </w:t>
      </w:r>
      <w:proofErr w:type="spellStart"/>
      <w:r w:rsidRPr="00006C4D">
        <w:rPr>
          <w:lang w:val="en-ID"/>
        </w:rPr>
        <w:t>homogenitas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menunjukkan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variasi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antar</w:t>
      </w:r>
      <w:proofErr w:type="spellEnd"/>
      <w:r w:rsidRPr="00006C4D">
        <w:rPr>
          <w:lang w:val="en-ID"/>
        </w:rPr>
        <w:t xml:space="preserve"> formula (</w:t>
      </w:r>
      <w:proofErr w:type="spellStart"/>
      <w:r w:rsidRPr="00006C4D">
        <w:rPr>
          <w:lang w:val="en-ID"/>
        </w:rPr>
        <w:t>Tabel</w:t>
      </w:r>
      <w:proofErr w:type="spellEnd"/>
      <w:r w:rsidRPr="00006C4D">
        <w:rPr>
          <w:lang w:val="en-ID"/>
        </w:rPr>
        <w:t xml:space="preserve"> </w:t>
      </w:r>
      <w:r w:rsidR="00625205" w:rsidRPr="00006C4D">
        <w:rPr>
          <w:lang w:val="en-ID"/>
        </w:rPr>
        <w:t>3</w:t>
      </w:r>
      <w:r w:rsidRPr="00006C4D">
        <w:rPr>
          <w:lang w:val="en-ID"/>
        </w:rPr>
        <w:t xml:space="preserve">). Formula 1 (F1) </w:t>
      </w:r>
      <w:proofErr w:type="spellStart"/>
      <w:r w:rsidRPr="00006C4D">
        <w:rPr>
          <w:lang w:val="en-ID"/>
        </w:rPr>
        <w:t>dengan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konsentrasi</w:t>
      </w:r>
      <w:proofErr w:type="spellEnd"/>
      <w:r w:rsidRPr="00006C4D">
        <w:rPr>
          <w:lang w:val="en-ID"/>
        </w:rPr>
        <w:t xml:space="preserve"> HPMC 3% </w:t>
      </w:r>
      <w:proofErr w:type="spellStart"/>
      <w:r w:rsidRPr="00006C4D">
        <w:rPr>
          <w:lang w:val="en-ID"/>
        </w:rPr>
        <w:t>tidak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homogen</w:t>
      </w:r>
      <w:proofErr w:type="spellEnd"/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ditandai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adanya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gumpalan</w:t>
      </w:r>
      <w:proofErr w:type="spellEnd"/>
      <w:r w:rsidRPr="00006C4D">
        <w:rPr>
          <w:lang w:val="en-ID"/>
        </w:rPr>
        <w:t xml:space="preserve"> yang </w:t>
      </w:r>
      <w:proofErr w:type="spellStart"/>
      <w:r w:rsidRPr="00006C4D">
        <w:rPr>
          <w:lang w:val="en-ID"/>
        </w:rPr>
        <w:t>tidak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merata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baik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sebelum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maupun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setelah</w:t>
      </w:r>
      <w:proofErr w:type="spellEnd"/>
      <w:r w:rsidRPr="00006C4D">
        <w:rPr>
          <w:lang w:val="en-ID"/>
        </w:rPr>
        <w:t xml:space="preserve"> </w:t>
      </w:r>
      <w:r w:rsidRPr="00006C4D">
        <w:rPr>
          <w:i/>
          <w:iCs/>
          <w:lang w:val="en-ID"/>
        </w:rPr>
        <w:t>cycling test</w:t>
      </w:r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Ketidakhomogenan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ini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kemungkinan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disebabkan</w:t>
      </w:r>
      <w:proofErr w:type="spellEnd"/>
      <w:r w:rsidRPr="00006C4D">
        <w:rPr>
          <w:lang w:val="en-ID"/>
        </w:rPr>
        <w:t xml:space="preserve"> oleh </w:t>
      </w:r>
      <w:proofErr w:type="spellStart"/>
      <w:r w:rsidRPr="00006C4D">
        <w:rPr>
          <w:lang w:val="en-ID"/>
        </w:rPr>
        <w:t>kombinasi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rasio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eksipien</w:t>
      </w:r>
      <w:proofErr w:type="spellEnd"/>
      <w:r w:rsidRPr="00006C4D">
        <w:rPr>
          <w:lang w:val="en-ID"/>
        </w:rPr>
        <w:t xml:space="preserve"> yang </w:t>
      </w:r>
      <w:proofErr w:type="spellStart"/>
      <w:r w:rsidRPr="00006C4D">
        <w:rPr>
          <w:lang w:val="en-ID"/>
        </w:rPr>
        <w:t>kurang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tepat</w:t>
      </w:r>
      <w:proofErr w:type="spellEnd"/>
      <w:r w:rsidRPr="00006C4D">
        <w:rPr>
          <w:lang w:val="en-ID"/>
        </w:rPr>
        <w:t xml:space="preserve"> dan </w:t>
      </w:r>
      <w:proofErr w:type="spellStart"/>
      <w:r w:rsidRPr="00006C4D">
        <w:rPr>
          <w:lang w:val="en-ID"/>
        </w:rPr>
        <w:t>metode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pencampuran</w:t>
      </w:r>
      <w:proofErr w:type="spellEnd"/>
      <w:r w:rsidRPr="00006C4D">
        <w:rPr>
          <w:lang w:val="en-ID"/>
        </w:rPr>
        <w:t xml:space="preserve"> yang </w:t>
      </w:r>
      <w:proofErr w:type="spellStart"/>
      <w:r w:rsidRPr="00006C4D">
        <w:rPr>
          <w:lang w:val="en-ID"/>
        </w:rPr>
        <w:t>kurang</w:t>
      </w:r>
      <w:proofErr w:type="spellEnd"/>
      <w:r w:rsidRPr="00006C4D">
        <w:rPr>
          <w:lang w:val="en-ID"/>
        </w:rPr>
        <w:t xml:space="preserve"> optimal, </w:t>
      </w:r>
      <w:proofErr w:type="spellStart"/>
      <w:r w:rsidRPr="00006C4D">
        <w:rPr>
          <w:lang w:val="en-ID"/>
        </w:rPr>
        <w:t>seperti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penggunaan</w:t>
      </w:r>
      <w:proofErr w:type="spellEnd"/>
      <w:r w:rsidRPr="00006C4D">
        <w:rPr>
          <w:lang w:val="en-ID"/>
        </w:rPr>
        <w:t xml:space="preserve"> blender yang </w:t>
      </w:r>
      <w:proofErr w:type="spellStart"/>
      <w:r w:rsidRPr="00006C4D">
        <w:rPr>
          <w:lang w:val="en-ID"/>
        </w:rPr>
        <w:t>tidak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mampu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memberikan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dispersi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merata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Sebaliknya</w:t>
      </w:r>
      <w:proofErr w:type="spellEnd"/>
      <w:r w:rsidRPr="00006C4D">
        <w:rPr>
          <w:lang w:val="en-ID"/>
        </w:rPr>
        <w:t xml:space="preserve">, Formula 2 (F2) </w:t>
      </w:r>
      <w:proofErr w:type="spellStart"/>
      <w:r w:rsidRPr="00006C4D">
        <w:rPr>
          <w:lang w:val="en-ID"/>
        </w:rPr>
        <w:t>dengan</w:t>
      </w:r>
      <w:proofErr w:type="spellEnd"/>
      <w:r w:rsidRPr="00006C4D">
        <w:rPr>
          <w:lang w:val="en-ID"/>
        </w:rPr>
        <w:t xml:space="preserve"> HPMC 4% dan Formula 3 (F3) </w:t>
      </w:r>
      <w:proofErr w:type="spellStart"/>
      <w:r w:rsidRPr="00006C4D">
        <w:rPr>
          <w:lang w:val="en-ID"/>
        </w:rPr>
        <w:t>dengan</w:t>
      </w:r>
      <w:proofErr w:type="spellEnd"/>
      <w:r w:rsidRPr="00006C4D">
        <w:rPr>
          <w:lang w:val="en-ID"/>
        </w:rPr>
        <w:t xml:space="preserve"> HPMC 5% </w:t>
      </w:r>
      <w:proofErr w:type="spellStart"/>
      <w:r w:rsidRPr="00006C4D">
        <w:rPr>
          <w:lang w:val="en-ID"/>
        </w:rPr>
        <w:t>menunjukkan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homogenitas</w:t>
      </w:r>
      <w:proofErr w:type="spellEnd"/>
      <w:r w:rsidRPr="00006C4D">
        <w:rPr>
          <w:lang w:val="en-ID"/>
        </w:rPr>
        <w:t xml:space="preserve"> yang </w:t>
      </w:r>
      <w:proofErr w:type="spellStart"/>
      <w:r w:rsidRPr="00006C4D">
        <w:rPr>
          <w:lang w:val="en-ID"/>
        </w:rPr>
        <w:t>baik</w:t>
      </w:r>
      <w:proofErr w:type="spellEnd"/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mengindikasikan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bahwa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bahan-bahan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tercampur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sempurna</w:t>
      </w:r>
      <w:proofErr w:type="spellEnd"/>
    </w:p>
    <w:p w14:paraId="0DD3A731" w14:textId="2E4C6819" w:rsidR="00625205" w:rsidRPr="00A35E69" w:rsidRDefault="00625205" w:rsidP="00D964E5">
      <w:pPr>
        <w:pStyle w:val="BodyText"/>
        <w:spacing w:line="360" w:lineRule="auto"/>
        <w:jc w:val="both"/>
        <w:rPr>
          <w:sz w:val="22"/>
          <w:szCs w:val="22"/>
          <w:lang w:val="en-ID"/>
        </w:rPr>
      </w:pPr>
      <w:proofErr w:type="spellStart"/>
      <w:r w:rsidRPr="00A35E69">
        <w:rPr>
          <w:sz w:val="22"/>
          <w:szCs w:val="22"/>
          <w:lang w:val="en-ID"/>
        </w:rPr>
        <w:t>Tabel</w:t>
      </w:r>
      <w:proofErr w:type="spellEnd"/>
      <w:r w:rsidRPr="00A35E69">
        <w:rPr>
          <w:sz w:val="22"/>
          <w:szCs w:val="22"/>
          <w:lang w:val="en-ID"/>
        </w:rPr>
        <w:t xml:space="preserve"> </w:t>
      </w:r>
      <w:r w:rsidR="00522924" w:rsidRPr="00A35E69">
        <w:rPr>
          <w:sz w:val="22"/>
          <w:szCs w:val="22"/>
          <w:lang w:val="en-ID"/>
        </w:rPr>
        <w:t xml:space="preserve">3. </w:t>
      </w:r>
      <w:proofErr w:type="spellStart"/>
      <w:r w:rsidR="00522924" w:rsidRPr="00A35E69">
        <w:rPr>
          <w:sz w:val="22"/>
          <w:szCs w:val="22"/>
          <w:lang w:val="en-ID"/>
        </w:rPr>
        <w:t>Stabilitas</w:t>
      </w:r>
      <w:proofErr w:type="spellEnd"/>
      <w:r w:rsidR="00522924" w:rsidRPr="00A35E69">
        <w:rPr>
          <w:sz w:val="22"/>
          <w:szCs w:val="22"/>
          <w:lang w:val="en-ID"/>
        </w:rPr>
        <w:t xml:space="preserve"> Uji </w:t>
      </w:r>
      <w:proofErr w:type="spellStart"/>
      <w:r w:rsidR="00522924" w:rsidRPr="00A35E69">
        <w:rPr>
          <w:sz w:val="22"/>
          <w:szCs w:val="22"/>
          <w:lang w:val="en-ID"/>
        </w:rPr>
        <w:t>Homogenitas</w:t>
      </w:r>
      <w:proofErr w:type="spellEnd"/>
    </w:p>
    <w:tbl>
      <w:tblPr>
        <w:tblStyle w:val="ListTable6Colorful"/>
        <w:tblW w:w="94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87"/>
        <w:gridCol w:w="1127"/>
        <w:gridCol w:w="1065"/>
        <w:gridCol w:w="1288"/>
      </w:tblGrid>
      <w:tr w:rsidR="00A35E69" w:rsidRPr="00A35E69" w14:paraId="015AF0CB" w14:textId="77777777" w:rsidTr="00625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AA65283" w14:textId="77777777" w:rsidR="00625205" w:rsidRPr="00A35E69" w:rsidRDefault="00625205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Kondisi</w:t>
            </w:r>
          </w:p>
        </w:tc>
        <w:tc>
          <w:tcPr>
            <w:tcW w:w="236" w:type="dxa"/>
            <w:shd w:val="clear" w:color="auto" w:fill="FFFFFF" w:themeFill="background1"/>
          </w:tcPr>
          <w:p w14:paraId="59B874C8" w14:textId="77777777" w:rsidR="00625205" w:rsidRPr="00A35E69" w:rsidRDefault="00625205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F1(3%)</w:t>
            </w:r>
          </w:p>
        </w:tc>
        <w:tc>
          <w:tcPr>
            <w:tcW w:w="236" w:type="dxa"/>
            <w:shd w:val="clear" w:color="auto" w:fill="FFFFFF" w:themeFill="background1"/>
          </w:tcPr>
          <w:p w14:paraId="14650CFA" w14:textId="77777777" w:rsidR="00625205" w:rsidRPr="00A35E69" w:rsidRDefault="00625205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F2(4%)</w:t>
            </w:r>
          </w:p>
        </w:tc>
        <w:tc>
          <w:tcPr>
            <w:tcW w:w="236" w:type="dxa"/>
            <w:shd w:val="clear" w:color="auto" w:fill="FFFFFF" w:themeFill="background1"/>
          </w:tcPr>
          <w:p w14:paraId="03AF9104" w14:textId="77777777" w:rsidR="00625205" w:rsidRPr="00A35E69" w:rsidRDefault="00625205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F3(5%)</w:t>
            </w:r>
          </w:p>
        </w:tc>
      </w:tr>
      <w:tr w:rsidR="00C3229B" w:rsidRPr="00A35E69" w14:paraId="4BCB54C5" w14:textId="77777777" w:rsidTr="0062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18D440EA" w14:textId="77777777" w:rsidR="00625205" w:rsidRPr="00A35E69" w:rsidRDefault="00625205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21CB0815" w14:textId="77777777" w:rsidR="00625205" w:rsidRPr="00A35E69" w:rsidRDefault="00625205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 xml:space="preserve">Sebelum </w:t>
            </w:r>
            <w:r w:rsidRPr="00A35E69">
              <w:rPr>
                <w:b w:val="0"/>
                <w:bCs w:val="0"/>
                <w:i/>
                <w:iCs/>
                <w:sz w:val="20"/>
                <w:szCs w:val="20"/>
              </w:rPr>
              <w:t>cycling test</w:t>
            </w:r>
          </w:p>
        </w:tc>
        <w:tc>
          <w:tcPr>
            <w:tcW w:w="236" w:type="dxa"/>
            <w:shd w:val="clear" w:color="auto" w:fill="FFFFFF" w:themeFill="background1"/>
          </w:tcPr>
          <w:p w14:paraId="0501E004" w14:textId="4A39C499" w:rsidR="00625205" w:rsidRPr="00A35E69" w:rsidRDefault="00625205" w:rsidP="00A35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noProof/>
                <w:sz w:val="20"/>
                <w:szCs w:val="20"/>
              </w:rPr>
              <w:drawing>
                <wp:inline distT="0" distB="0" distL="0" distR="0" wp14:anchorId="12F56E22" wp14:editId="1C926714">
                  <wp:extent cx="858520" cy="490889"/>
                  <wp:effectExtent l="0" t="0" r="0" b="4445"/>
                  <wp:docPr id="270510286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291" cy="51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FFFFFF" w:themeFill="background1"/>
          </w:tcPr>
          <w:p w14:paraId="33FBB522" w14:textId="7244926B" w:rsidR="00625205" w:rsidRPr="00A35E69" w:rsidRDefault="00625205" w:rsidP="00A35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noProof/>
                <w:sz w:val="20"/>
                <w:szCs w:val="20"/>
              </w:rPr>
              <w:drawing>
                <wp:inline distT="0" distB="0" distL="0" distR="0" wp14:anchorId="239B7C3A" wp14:editId="70237D7F">
                  <wp:extent cx="800067" cy="502196"/>
                  <wp:effectExtent l="0" t="0" r="635" b="0"/>
                  <wp:docPr id="1358883175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52412" cy="535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FFFFFF" w:themeFill="background1"/>
          </w:tcPr>
          <w:p w14:paraId="5A60B9F8" w14:textId="06ACF305" w:rsidR="00625205" w:rsidRPr="00A35E69" w:rsidRDefault="00625205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noProof/>
                <w:sz w:val="20"/>
                <w:szCs w:val="20"/>
              </w:rPr>
              <w:drawing>
                <wp:inline distT="0" distB="0" distL="0" distR="0" wp14:anchorId="5CE42106" wp14:editId="43E62B9A">
                  <wp:extent cx="1011532" cy="517585"/>
                  <wp:effectExtent l="0" t="0" r="0" b="0"/>
                  <wp:docPr id="1870805128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49" cy="55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29B" w:rsidRPr="00A35E69" w14:paraId="79EBA249" w14:textId="77777777" w:rsidTr="0062520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527FDA7D" w14:textId="77777777" w:rsidR="00625205" w:rsidRPr="00A35E69" w:rsidRDefault="00625205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0DEDCDD9" w14:textId="77777777" w:rsidR="00625205" w:rsidRPr="00A35E69" w:rsidRDefault="00625205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 xml:space="preserve">Setelah </w:t>
            </w:r>
            <w:r w:rsidRPr="00A35E69">
              <w:rPr>
                <w:b w:val="0"/>
                <w:bCs w:val="0"/>
                <w:i/>
                <w:iCs/>
                <w:sz w:val="20"/>
                <w:szCs w:val="20"/>
              </w:rPr>
              <w:t>cycling test</w:t>
            </w:r>
          </w:p>
        </w:tc>
        <w:tc>
          <w:tcPr>
            <w:tcW w:w="236" w:type="dxa"/>
            <w:shd w:val="clear" w:color="auto" w:fill="FFFFFF" w:themeFill="background1"/>
          </w:tcPr>
          <w:p w14:paraId="76FEA88A" w14:textId="2291B237" w:rsidR="00625205" w:rsidRPr="00A35E69" w:rsidRDefault="00625205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noProof/>
                <w:sz w:val="20"/>
                <w:szCs w:val="20"/>
              </w:rPr>
              <w:drawing>
                <wp:inline distT="0" distB="0" distL="0" distR="0" wp14:anchorId="5D707BBD" wp14:editId="5F205767">
                  <wp:extent cx="829555" cy="465827"/>
                  <wp:effectExtent l="0" t="0" r="8890" b="0"/>
                  <wp:docPr id="734240224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371" cy="493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FFFFFF" w:themeFill="background1"/>
          </w:tcPr>
          <w:p w14:paraId="2294A481" w14:textId="1561E16A" w:rsidR="00625205" w:rsidRPr="00A35E69" w:rsidRDefault="00625205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noProof/>
                <w:sz w:val="20"/>
                <w:szCs w:val="20"/>
              </w:rPr>
              <w:drawing>
                <wp:inline distT="0" distB="0" distL="0" distR="0" wp14:anchorId="26327C46" wp14:editId="560A9E9B">
                  <wp:extent cx="754388" cy="465455"/>
                  <wp:effectExtent l="0" t="0" r="7620" b="0"/>
                  <wp:docPr id="1694076382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352" cy="52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FFFFFF" w:themeFill="background1"/>
          </w:tcPr>
          <w:p w14:paraId="3B77B1C5" w14:textId="2795088D" w:rsidR="00625205" w:rsidRPr="00A35E69" w:rsidRDefault="00625205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noProof/>
                <w:sz w:val="20"/>
                <w:szCs w:val="20"/>
              </w:rPr>
              <w:drawing>
                <wp:inline distT="0" distB="0" distL="0" distR="0" wp14:anchorId="6212A6C9" wp14:editId="05F621DA">
                  <wp:extent cx="854638" cy="465455"/>
                  <wp:effectExtent l="0" t="0" r="3175" b="0"/>
                  <wp:docPr id="1546231977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585" cy="48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7D9A14" w14:textId="32DA3B1E" w:rsidR="00A22F26" w:rsidRPr="00006C4D" w:rsidRDefault="00A22F26" w:rsidP="00D964E5">
      <w:pPr>
        <w:pStyle w:val="BodyText"/>
        <w:spacing w:line="360" w:lineRule="auto"/>
        <w:jc w:val="both"/>
        <w:rPr>
          <w:b/>
          <w:bCs/>
          <w:lang w:val="en-ID"/>
        </w:rPr>
      </w:pPr>
      <w:r w:rsidRPr="00006C4D">
        <w:rPr>
          <w:b/>
          <w:bCs/>
          <w:lang w:val="en-ID"/>
        </w:rPr>
        <w:t>Uji pH</w:t>
      </w:r>
    </w:p>
    <w:p w14:paraId="48B3F837" w14:textId="18096064" w:rsidR="00522924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r w:rsidRPr="00006C4D">
        <w:rPr>
          <w:lang w:val="en-ID"/>
        </w:rPr>
        <w:t xml:space="preserve">Hasil </w:t>
      </w:r>
      <w:proofErr w:type="spellStart"/>
      <w:r w:rsidRPr="00006C4D">
        <w:rPr>
          <w:lang w:val="en-ID"/>
        </w:rPr>
        <w:t>pengujian</w:t>
      </w:r>
      <w:proofErr w:type="spellEnd"/>
      <w:r w:rsidRPr="00006C4D">
        <w:rPr>
          <w:lang w:val="en-ID"/>
        </w:rPr>
        <w:t xml:space="preserve"> pH </w:t>
      </w:r>
      <w:proofErr w:type="spellStart"/>
      <w:r w:rsidRPr="00006C4D">
        <w:rPr>
          <w:lang w:val="en-ID"/>
        </w:rPr>
        <w:t>menunjukkan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bahwa</w:t>
      </w:r>
      <w:proofErr w:type="spellEnd"/>
      <w:r w:rsidRPr="00006C4D">
        <w:rPr>
          <w:lang w:val="en-ID"/>
        </w:rPr>
        <w:t xml:space="preserve"> pH </w:t>
      </w:r>
      <w:proofErr w:type="spellStart"/>
      <w:r w:rsidRPr="00006C4D">
        <w:rPr>
          <w:lang w:val="en-ID"/>
        </w:rPr>
        <w:t>sediaan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 pada </w:t>
      </w:r>
      <w:proofErr w:type="spellStart"/>
      <w:r w:rsidRPr="00006C4D">
        <w:rPr>
          <w:lang w:val="en-ID"/>
        </w:rPr>
        <w:t>ketiga</w:t>
      </w:r>
      <w:proofErr w:type="spellEnd"/>
      <w:r w:rsidRPr="00006C4D">
        <w:rPr>
          <w:lang w:val="en-ID"/>
        </w:rPr>
        <w:t xml:space="preserve"> formula </w:t>
      </w:r>
      <w:proofErr w:type="spellStart"/>
      <w:r w:rsidRPr="00006C4D">
        <w:rPr>
          <w:lang w:val="en-ID"/>
        </w:rPr>
        <w:t>tidak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memenuhi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rentang</w:t>
      </w:r>
      <w:proofErr w:type="spellEnd"/>
      <w:r w:rsidRPr="00006C4D">
        <w:rPr>
          <w:lang w:val="en-ID"/>
        </w:rPr>
        <w:t xml:space="preserve"> pH ideal </w:t>
      </w:r>
      <w:proofErr w:type="spellStart"/>
      <w:r w:rsidRPr="00006C4D">
        <w:rPr>
          <w:lang w:val="en-ID"/>
        </w:rPr>
        <w:t>untuk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kulit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manusia</w:t>
      </w:r>
      <w:proofErr w:type="spellEnd"/>
      <w:r w:rsidRPr="00006C4D">
        <w:rPr>
          <w:lang w:val="en-ID"/>
        </w:rPr>
        <w:t xml:space="preserve"> (4,5-6,5), </w:t>
      </w:r>
      <w:proofErr w:type="spellStart"/>
      <w:r w:rsidRPr="00006C4D">
        <w:rPr>
          <w:lang w:val="en-ID"/>
        </w:rPr>
        <w:t>dengan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nilai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berkisar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antara</w:t>
      </w:r>
      <w:proofErr w:type="spellEnd"/>
      <w:r w:rsidRPr="00006C4D">
        <w:rPr>
          <w:lang w:val="en-ID"/>
        </w:rPr>
        <w:t xml:space="preserve"> 7,79 </w:t>
      </w:r>
      <w:proofErr w:type="spellStart"/>
      <w:r w:rsidRPr="00006C4D">
        <w:rPr>
          <w:lang w:val="en-ID"/>
        </w:rPr>
        <w:t>hingga</w:t>
      </w:r>
      <w:proofErr w:type="spellEnd"/>
      <w:r w:rsidRPr="00006C4D">
        <w:rPr>
          <w:lang w:val="en-ID"/>
        </w:rPr>
        <w:t xml:space="preserve"> 8,06 (</w:t>
      </w:r>
      <w:proofErr w:type="spellStart"/>
      <w:r w:rsidRPr="00006C4D">
        <w:rPr>
          <w:lang w:val="en-ID"/>
        </w:rPr>
        <w:t>Tabel</w:t>
      </w:r>
      <w:proofErr w:type="spellEnd"/>
      <w:r w:rsidRPr="00006C4D">
        <w:rPr>
          <w:lang w:val="en-ID"/>
        </w:rPr>
        <w:t xml:space="preserve"> 8). </w:t>
      </w:r>
      <w:proofErr w:type="spellStart"/>
      <w:r w:rsidRPr="00006C4D">
        <w:rPr>
          <w:lang w:val="en-ID"/>
        </w:rPr>
        <w:t>Meskipun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analisis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statistik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menunjukkan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perbedaan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signifikan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antar</w:t>
      </w:r>
      <w:proofErr w:type="spellEnd"/>
      <w:r w:rsidRPr="00006C4D">
        <w:rPr>
          <w:lang w:val="en-ID"/>
        </w:rPr>
        <w:t xml:space="preserve"> formula (p&lt;0</w:t>
      </w:r>
      <w:r w:rsidRPr="00006C4D">
        <w:rPr>
          <w:rFonts w:eastAsiaTheme="majorEastAsia"/>
          <w:lang w:val="en-ID"/>
        </w:rPr>
        <w:t>,</w:t>
      </w:r>
      <w:r w:rsidRPr="00006C4D">
        <w:rPr>
          <w:lang w:val="en-ID"/>
        </w:rPr>
        <w:t xml:space="preserve">05), HPMC </w:t>
      </w:r>
      <w:proofErr w:type="spellStart"/>
      <w:r w:rsidRPr="00006C4D">
        <w:rPr>
          <w:lang w:val="en-ID"/>
        </w:rPr>
        <w:t>sebagai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polimer</w:t>
      </w:r>
      <w:proofErr w:type="spellEnd"/>
      <w:r w:rsidRPr="00006C4D">
        <w:rPr>
          <w:lang w:val="en-ID"/>
        </w:rPr>
        <w:t xml:space="preserve"> non-</w:t>
      </w:r>
      <w:proofErr w:type="spellStart"/>
      <w:r w:rsidRPr="00006C4D">
        <w:rPr>
          <w:lang w:val="en-ID"/>
        </w:rPr>
        <w:t>ionik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tidak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secara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langsung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mengubah</w:t>
      </w:r>
      <w:proofErr w:type="spellEnd"/>
      <w:r w:rsidRPr="00006C4D">
        <w:rPr>
          <w:lang w:val="en-ID"/>
        </w:rPr>
        <w:t xml:space="preserve"> pH </w:t>
      </w:r>
      <w:proofErr w:type="spellStart"/>
      <w:r w:rsidRPr="00006C4D">
        <w:rPr>
          <w:lang w:val="en-ID"/>
        </w:rPr>
        <w:t>larutan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Ketidaksesuaian</w:t>
      </w:r>
      <w:proofErr w:type="spellEnd"/>
      <w:r w:rsidRPr="00006C4D">
        <w:rPr>
          <w:lang w:val="en-ID"/>
        </w:rPr>
        <w:t xml:space="preserve"> pH </w:t>
      </w:r>
      <w:proofErr w:type="spellStart"/>
      <w:r w:rsidRPr="00006C4D">
        <w:rPr>
          <w:lang w:val="en-ID"/>
        </w:rPr>
        <w:t>ini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utamanya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disebabkan</w:t>
      </w:r>
      <w:proofErr w:type="spellEnd"/>
      <w:r w:rsidRPr="00006C4D">
        <w:rPr>
          <w:lang w:val="en-ID"/>
        </w:rPr>
        <w:t xml:space="preserve"> oleh </w:t>
      </w:r>
      <w:proofErr w:type="spellStart"/>
      <w:r w:rsidRPr="00006C4D">
        <w:rPr>
          <w:lang w:val="en-ID"/>
        </w:rPr>
        <w:t>penggunaan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aquadest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bebas</w:t>
      </w:r>
      <w:proofErr w:type="spellEnd"/>
      <w:r w:rsidRPr="00006C4D">
        <w:rPr>
          <w:lang w:val="en-ID"/>
        </w:rPr>
        <w:t xml:space="preserve"> CO₂ </w:t>
      </w:r>
      <w:proofErr w:type="spellStart"/>
      <w:r w:rsidRPr="00006C4D">
        <w:rPr>
          <w:lang w:val="en-ID"/>
        </w:rPr>
        <w:t>sebagai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pelarut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fase</w:t>
      </w:r>
      <w:proofErr w:type="spellEnd"/>
      <w:r w:rsidRPr="00006C4D">
        <w:rPr>
          <w:lang w:val="en-ID"/>
        </w:rPr>
        <w:t xml:space="preserve"> air </w:t>
      </w:r>
      <w:proofErr w:type="spellStart"/>
      <w:r w:rsidRPr="00006C4D">
        <w:rPr>
          <w:lang w:val="en-ID"/>
        </w:rPr>
        <w:t>tanpa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sistem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dapar</w:t>
      </w:r>
      <w:proofErr w:type="spellEnd"/>
      <w:r w:rsidRPr="00006C4D">
        <w:rPr>
          <w:lang w:val="en-ID"/>
        </w:rPr>
        <w:t xml:space="preserve"> yang </w:t>
      </w:r>
      <w:proofErr w:type="spellStart"/>
      <w:r w:rsidRPr="00006C4D">
        <w:rPr>
          <w:lang w:val="en-ID"/>
        </w:rPr>
        <w:t>memadai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Aquadest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tidak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memiliki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kapasitas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dapar</w:t>
      </w:r>
      <w:proofErr w:type="spellEnd"/>
      <w:r w:rsidRPr="00006C4D">
        <w:rPr>
          <w:lang w:val="en-ID"/>
        </w:rPr>
        <w:t xml:space="preserve"> yang </w:t>
      </w:r>
      <w:proofErr w:type="spellStart"/>
      <w:r w:rsidRPr="00006C4D">
        <w:rPr>
          <w:lang w:val="en-ID"/>
        </w:rPr>
        <w:t>signifikan</w:t>
      </w:r>
      <w:proofErr w:type="spellEnd"/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sehingga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rentan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terhadap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perubahan</w:t>
      </w:r>
      <w:proofErr w:type="spellEnd"/>
      <w:r w:rsidRPr="00006C4D">
        <w:rPr>
          <w:lang w:val="en-ID"/>
        </w:rPr>
        <w:t xml:space="preserve"> pH </w:t>
      </w:r>
      <w:proofErr w:type="spellStart"/>
      <w:r w:rsidRPr="00006C4D">
        <w:rPr>
          <w:lang w:val="en-ID"/>
        </w:rPr>
        <w:t>akibat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masuknya</w:t>
      </w:r>
      <w:proofErr w:type="spellEnd"/>
      <w:r w:rsidRPr="00006C4D">
        <w:rPr>
          <w:lang w:val="en-ID"/>
        </w:rPr>
        <w:t xml:space="preserve"> ion H⁺ </w:t>
      </w:r>
      <w:proofErr w:type="spellStart"/>
      <w:r w:rsidRPr="00006C4D">
        <w:rPr>
          <w:lang w:val="en-ID"/>
        </w:rPr>
        <w:t>atau</w:t>
      </w:r>
      <w:proofErr w:type="spellEnd"/>
      <w:r w:rsidRPr="00006C4D">
        <w:rPr>
          <w:lang w:val="en-ID"/>
        </w:rPr>
        <w:t xml:space="preserve"> OH⁻ </w:t>
      </w:r>
      <w:proofErr w:type="spellStart"/>
      <w:r w:rsidRPr="00006C4D">
        <w:rPr>
          <w:lang w:val="en-ID"/>
        </w:rPr>
        <w:t>dari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berbagai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sumber</w:t>
      </w:r>
      <w:proofErr w:type="spellEnd"/>
      <w:r w:rsidRPr="00006C4D">
        <w:rPr>
          <w:lang w:val="en-ID"/>
        </w:rPr>
        <w:t xml:space="preserve">, yang </w:t>
      </w:r>
      <w:proofErr w:type="spellStart"/>
      <w:r w:rsidRPr="00006C4D">
        <w:rPr>
          <w:lang w:val="en-ID"/>
        </w:rPr>
        <w:t>dapat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memengaruhi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stabilitas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fisik</w:t>
      </w:r>
      <w:proofErr w:type="spellEnd"/>
      <w:r w:rsidRPr="00006C4D">
        <w:rPr>
          <w:lang w:val="en-ID"/>
        </w:rPr>
        <w:t xml:space="preserve"> dan </w:t>
      </w:r>
      <w:proofErr w:type="spellStart"/>
      <w:r w:rsidRPr="00006C4D">
        <w:rPr>
          <w:lang w:val="en-ID"/>
        </w:rPr>
        <w:t>kimia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sediaan</w:t>
      </w:r>
      <w:proofErr w:type="spellEnd"/>
      <w:r w:rsidRPr="00006C4D">
        <w:rPr>
          <w:lang w:val="en-ID"/>
        </w:rPr>
        <w:t>.</w:t>
      </w:r>
    </w:p>
    <w:p w14:paraId="70842C45" w14:textId="1F3DD4B6" w:rsidR="00522924" w:rsidRPr="00A35E69" w:rsidRDefault="00522924" w:rsidP="00D964E5">
      <w:pPr>
        <w:pStyle w:val="BodyText"/>
        <w:spacing w:line="360" w:lineRule="auto"/>
        <w:jc w:val="both"/>
        <w:rPr>
          <w:sz w:val="22"/>
          <w:szCs w:val="22"/>
          <w:lang w:val="en-ID"/>
        </w:rPr>
      </w:pPr>
      <w:proofErr w:type="spellStart"/>
      <w:r w:rsidRPr="00A35E69">
        <w:rPr>
          <w:sz w:val="22"/>
          <w:szCs w:val="22"/>
          <w:lang w:val="en-ID"/>
        </w:rPr>
        <w:t>Tabel</w:t>
      </w:r>
      <w:proofErr w:type="spellEnd"/>
      <w:r w:rsidRPr="00A35E69">
        <w:rPr>
          <w:sz w:val="22"/>
          <w:szCs w:val="22"/>
          <w:lang w:val="en-ID"/>
        </w:rPr>
        <w:t xml:space="preserve"> 4. </w:t>
      </w:r>
      <w:proofErr w:type="spellStart"/>
      <w:r w:rsidRPr="00A35E69">
        <w:rPr>
          <w:sz w:val="22"/>
          <w:szCs w:val="22"/>
          <w:lang w:val="en-ID"/>
        </w:rPr>
        <w:t>Stabilitas</w:t>
      </w:r>
      <w:proofErr w:type="spellEnd"/>
      <w:r w:rsidRPr="00A35E69">
        <w:rPr>
          <w:sz w:val="22"/>
          <w:szCs w:val="22"/>
          <w:lang w:val="en-ID"/>
        </w:rPr>
        <w:t xml:space="preserve"> Uji pH</w:t>
      </w:r>
    </w:p>
    <w:tbl>
      <w:tblPr>
        <w:tblStyle w:val="ListTable6Colorful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91"/>
        <w:gridCol w:w="1092"/>
        <w:gridCol w:w="1092"/>
        <w:gridCol w:w="1092"/>
      </w:tblGrid>
      <w:tr w:rsidR="00522924" w:rsidRPr="00A35E69" w14:paraId="056E18B7" w14:textId="77777777" w:rsidTr="00843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shd w:val="clear" w:color="auto" w:fill="FFFFFF" w:themeFill="background1"/>
          </w:tcPr>
          <w:p w14:paraId="0124D840" w14:textId="77777777" w:rsidR="00522924" w:rsidRPr="00A35E69" w:rsidRDefault="00522924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Kondisi</w:t>
            </w:r>
          </w:p>
        </w:tc>
        <w:tc>
          <w:tcPr>
            <w:tcW w:w="1982" w:type="dxa"/>
            <w:shd w:val="clear" w:color="auto" w:fill="FFFFFF" w:themeFill="background1"/>
          </w:tcPr>
          <w:p w14:paraId="7D88B23D" w14:textId="77777777" w:rsidR="00522924" w:rsidRPr="00A35E69" w:rsidRDefault="00522924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F1(3%)</w:t>
            </w:r>
          </w:p>
        </w:tc>
        <w:tc>
          <w:tcPr>
            <w:tcW w:w="1982" w:type="dxa"/>
            <w:shd w:val="clear" w:color="auto" w:fill="FFFFFF" w:themeFill="background1"/>
          </w:tcPr>
          <w:p w14:paraId="002AC7B3" w14:textId="77777777" w:rsidR="00522924" w:rsidRPr="00A35E69" w:rsidRDefault="00522924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F2(4%)</w:t>
            </w:r>
          </w:p>
        </w:tc>
        <w:tc>
          <w:tcPr>
            <w:tcW w:w="1982" w:type="dxa"/>
            <w:shd w:val="clear" w:color="auto" w:fill="FFFFFF" w:themeFill="background1"/>
          </w:tcPr>
          <w:p w14:paraId="043BCE83" w14:textId="77777777" w:rsidR="00522924" w:rsidRPr="00A35E69" w:rsidRDefault="00522924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F3(5%)</w:t>
            </w:r>
          </w:p>
        </w:tc>
      </w:tr>
      <w:tr w:rsidR="00522924" w:rsidRPr="00A35E69" w14:paraId="3A2478D2" w14:textId="77777777" w:rsidTr="00843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shd w:val="clear" w:color="auto" w:fill="FFFFFF" w:themeFill="background1"/>
          </w:tcPr>
          <w:p w14:paraId="6BB6CAE7" w14:textId="77777777" w:rsidR="00522924" w:rsidRPr="00A35E69" w:rsidRDefault="00522924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Sebelum cycling test</w:t>
            </w:r>
          </w:p>
        </w:tc>
        <w:tc>
          <w:tcPr>
            <w:tcW w:w="1982" w:type="dxa"/>
            <w:shd w:val="clear" w:color="auto" w:fill="FFFFFF" w:themeFill="background1"/>
          </w:tcPr>
          <w:p w14:paraId="299BD15E" w14:textId="77777777" w:rsidR="00522924" w:rsidRPr="00A35E69" w:rsidRDefault="00522924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92F033" w14:textId="19A3525F" w:rsidR="00522924" w:rsidRPr="00A35E69" w:rsidRDefault="00522924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7,79±0,005</w:t>
            </w:r>
          </w:p>
        </w:tc>
        <w:tc>
          <w:tcPr>
            <w:tcW w:w="1982" w:type="dxa"/>
            <w:shd w:val="clear" w:color="auto" w:fill="FFFFFF" w:themeFill="background1"/>
          </w:tcPr>
          <w:p w14:paraId="13FD6B69" w14:textId="77777777" w:rsidR="00522924" w:rsidRPr="00A35E69" w:rsidRDefault="00522924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15D089" w14:textId="59BBC83B" w:rsidR="00522924" w:rsidRPr="00A35E69" w:rsidRDefault="00522924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7,81±0,005</w:t>
            </w:r>
          </w:p>
        </w:tc>
        <w:tc>
          <w:tcPr>
            <w:tcW w:w="1982" w:type="dxa"/>
            <w:shd w:val="clear" w:color="auto" w:fill="FFFFFF" w:themeFill="background1"/>
          </w:tcPr>
          <w:p w14:paraId="2B7AC4A7" w14:textId="77777777" w:rsidR="00522924" w:rsidRPr="00A35E69" w:rsidRDefault="00522924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DEDE2D9" w14:textId="6910257B" w:rsidR="00522924" w:rsidRPr="00A35E69" w:rsidRDefault="00522924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8,05±0,011</w:t>
            </w:r>
          </w:p>
        </w:tc>
      </w:tr>
      <w:tr w:rsidR="00522924" w:rsidRPr="00A35E69" w14:paraId="3B72820D" w14:textId="77777777" w:rsidTr="00843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shd w:val="clear" w:color="auto" w:fill="FFFFFF" w:themeFill="background1"/>
          </w:tcPr>
          <w:p w14:paraId="243BEFE6" w14:textId="77777777" w:rsidR="00522924" w:rsidRPr="00A35E69" w:rsidRDefault="00522924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Setelah cycling test</w:t>
            </w:r>
          </w:p>
        </w:tc>
        <w:tc>
          <w:tcPr>
            <w:tcW w:w="1982" w:type="dxa"/>
            <w:shd w:val="clear" w:color="auto" w:fill="FFFFFF" w:themeFill="background1"/>
          </w:tcPr>
          <w:p w14:paraId="14F921EA" w14:textId="77777777" w:rsidR="00522924" w:rsidRPr="00A35E69" w:rsidRDefault="00522924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</w:p>
          <w:p w14:paraId="2A6F1BB4" w14:textId="1FD6F81D" w:rsidR="00522924" w:rsidRPr="00A35E69" w:rsidRDefault="00522924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color w:val="000000"/>
                <w:sz w:val="20"/>
                <w:szCs w:val="20"/>
                <w:lang w:val="en-ID" w:eastAsia="en-ID"/>
              </w:rPr>
              <w:t>7,82±0,005</w:t>
            </w:r>
          </w:p>
        </w:tc>
        <w:tc>
          <w:tcPr>
            <w:tcW w:w="1982" w:type="dxa"/>
            <w:shd w:val="clear" w:color="auto" w:fill="FFFFFF" w:themeFill="background1"/>
          </w:tcPr>
          <w:p w14:paraId="1A91754B" w14:textId="77777777" w:rsidR="00522924" w:rsidRPr="00A35E69" w:rsidRDefault="00522924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</w:p>
          <w:p w14:paraId="0386975E" w14:textId="3496DC62" w:rsidR="00522924" w:rsidRPr="00A35E69" w:rsidRDefault="00522924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color w:val="000000"/>
                <w:sz w:val="20"/>
                <w:szCs w:val="20"/>
                <w:lang w:val="en-ID" w:eastAsia="en-ID"/>
              </w:rPr>
              <w:t>7,84±0,005</w:t>
            </w:r>
          </w:p>
        </w:tc>
        <w:tc>
          <w:tcPr>
            <w:tcW w:w="1982" w:type="dxa"/>
            <w:shd w:val="clear" w:color="auto" w:fill="FFFFFF" w:themeFill="background1"/>
          </w:tcPr>
          <w:p w14:paraId="0D805BD2" w14:textId="77777777" w:rsidR="00522924" w:rsidRPr="00A35E69" w:rsidRDefault="00522924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</w:p>
          <w:p w14:paraId="5D69B5DB" w14:textId="594D81FB" w:rsidR="00522924" w:rsidRPr="00A35E69" w:rsidRDefault="00522924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color w:val="000000"/>
                <w:sz w:val="20"/>
                <w:szCs w:val="20"/>
                <w:lang w:val="en-ID" w:eastAsia="en-ID"/>
              </w:rPr>
              <w:t>8,06±0,005</w:t>
            </w:r>
          </w:p>
        </w:tc>
      </w:tr>
    </w:tbl>
    <w:p w14:paraId="4064FCBA" w14:textId="77777777" w:rsidR="00522924" w:rsidRPr="00A22F26" w:rsidRDefault="00522924" w:rsidP="00D964E5">
      <w:pPr>
        <w:pStyle w:val="BodyText"/>
        <w:spacing w:line="360" w:lineRule="auto"/>
        <w:jc w:val="both"/>
        <w:rPr>
          <w:sz w:val="22"/>
          <w:szCs w:val="22"/>
          <w:lang w:val="en-ID"/>
        </w:rPr>
      </w:pPr>
    </w:p>
    <w:p w14:paraId="643BB243" w14:textId="1FE61215" w:rsidR="00A22F26" w:rsidRPr="00006C4D" w:rsidRDefault="00A22F26" w:rsidP="00D964E5">
      <w:pPr>
        <w:pStyle w:val="BodyText"/>
        <w:spacing w:line="360" w:lineRule="auto"/>
        <w:jc w:val="both"/>
        <w:rPr>
          <w:b/>
          <w:bCs/>
          <w:lang w:val="en-ID"/>
        </w:rPr>
      </w:pPr>
      <w:r w:rsidRPr="00006C4D">
        <w:rPr>
          <w:b/>
          <w:bCs/>
          <w:lang w:val="en-ID"/>
        </w:rPr>
        <w:t xml:space="preserve">Uji Daya </w:t>
      </w:r>
      <w:proofErr w:type="spellStart"/>
      <w:r w:rsidRPr="00006C4D">
        <w:rPr>
          <w:b/>
          <w:bCs/>
          <w:lang w:val="en-ID"/>
        </w:rPr>
        <w:t>Sebar</w:t>
      </w:r>
      <w:proofErr w:type="spellEnd"/>
    </w:p>
    <w:p w14:paraId="6132A182" w14:textId="69B109A5" w:rsidR="00A22F26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proofErr w:type="spellStart"/>
      <w:r w:rsidRPr="00006C4D">
        <w:rPr>
          <w:lang w:val="en-ID"/>
        </w:rPr>
        <w:lastRenderedPageBreak/>
        <w:t>Ketiga</w:t>
      </w:r>
      <w:proofErr w:type="spellEnd"/>
      <w:r w:rsidRPr="00006C4D">
        <w:rPr>
          <w:lang w:val="en-ID"/>
        </w:rPr>
        <w:t xml:space="preserve"> formula </w:t>
      </w:r>
      <w:proofErr w:type="spellStart"/>
      <w:r w:rsidRPr="00006C4D">
        <w:rPr>
          <w:lang w:val="en-ID"/>
        </w:rPr>
        <w:t>sediaan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memenuhi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kriteria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daya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sebar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Analisis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statistik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menunjukkan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perbedaan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signifikan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antar</w:t>
      </w:r>
      <w:proofErr w:type="spellEnd"/>
      <w:r w:rsidRPr="00006C4D">
        <w:rPr>
          <w:lang w:val="en-ID"/>
        </w:rPr>
        <w:t xml:space="preserve"> formula (p&lt;0</w:t>
      </w:r>
      <w:r w:rsidRPr="00006C4D">
        <w:rPr>
          <w:rFonts w:eastAsiaTheme="majorEastAsia"/>
          <w:lang w:val="en-ID"/>
        </w:rPr>
        <w:t>,</w:t>
      </w:r>
      <w:r w:rsidRPr="00006C4D">
        <w:rPr>
          <w:lang w:val="en-ID"/>
        </w:rPr>
        <w:t xml:space="preserve">05), </w:t>
      </w:r>
      <w:proofErr w:type="spellStart"/>
      <w:r w:rsidRPr="00006C4D">
        <w:rPr>
          <w:lang w:val="en-ID"/>
        </w:rPr>
        <w:t>dengan</w:t>
      </w:r>
      <w:proofErr w:type="spellEnd"/>
      <w:r w:rsidRPr="00006C4D">
        <w:rPr>
          <w:lang w:val="en-ID"/>
        </w:rPr>
        <w:t xml:space="preserve"> F1 </w:t>
      </w:r>
      <w:proofErr w:type="spellStart"/>
      <w:r w:rsidRPr="00006C4D">
        <w:rPr>
          <w:lang w:val="en-ID"/>
        </w:rPr>
        <w:t>memiliki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daya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sebar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terbaik</w:t>
      </w:r>
      <w:proofErr w:type="spellEnd"/>
      <w:r w:rsidRPr="00006C4D">
        <w:rPr>
          <w:lang w:val="en-ID"/>
        </w:rPr>
        <w:t xml:space="preserve"> (Gambar </w:t>
      </w:r>
      <w:r w:rsidR="00DF0E1E" w:rsidRPr="00006C4D">
        <w:rPr>
          <w:lang w:val="en-ID"/>
        </w:rPr>
        <w:t>2</w:t>
      </w:r>
      <w:r w:rsidRPr="00006C4D">
        <w:rPr>
          <w:lang w:val="en-ID"/>
        </w:rPr>
        <w:t xml:space="preserve">). Hal </w:t>
      </w:r>
      <w:proofErr w:type="spellStart"/>
      <w:r w:rsidRPr="00006C4D">
        <w:rPr>
          <w:lang w:val="en-ID"/>
        </w:rPr>
        <w:t>ini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karena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semakin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tinggi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konsentrasi</w:t>
      </w:r>
      <w:proofErr w:type="spellEnd"/>
      <w:r w:rsidRPr="00006C4D">
        <w:rPr>
          <w:lang w:val="en-ID"/>
        </w:rPr>
        <w:t xml:space="preserve"> HPMC, </w:t>
      </w:r>
      <w:proofErr w:type="spellStart"/>
      <w:r w:rsidRPr="00006C4D">
        <w:rPr>
          <w:lang w:val="en-ID"/>
        </w:rPr>
        <w:t>viskositas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sediaan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meningkat</w:t>
      </w:r>
      <w:proofErr w:type="spellEnd"/>
      <w:r w:rsidRPr="00006C4D">
        <w:rPr>
          <w:lang w:val="en-ID"/>
        </w:rPr>
        <w:t xml:space="preserve">, yang </w:t>
      </w:r>
      <w:proofErr w:type="spellStart"/>
      <w:r w:rsidRPr="00006C4D">
        <w:rPr>
          <w:lang w:val="en-ID"/>
        </w:rPr>
        <w:t>secara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proporsional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menurunkan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kemampuan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daya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sebar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Namun</w:t>
      </w:r>
      <w:proofErr w:type="spellEnd"/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terjadi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sedikit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penurunan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viskositas</w:t>
      </w:r>
      <w:proofErr w:type="spellEnd"/>
      <w:r w:rsidRPr="00006C4D">
        <w:rPr>
          <w:lang w:val="en-ID"/>
        </w:rPr>
        <w:t xml:space="preserve"> pada </w:t>
      </w:r>
      <w:proofErr w:type="spellStart"/>
      <w:r w:rsidRPr="00006C4D">
        <w:rPr>
          <w:lang w:val="en-ID"/>
        </w:rPr>
        <w:t>sediaan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setelah</w:t>
      </w:r>
      <w:proofErr w:type="spellEnd"/>
      <w:r w:rsidRPr="00006C4D">
        <w:rPr>
          <w:lang w:val="en-ID"/>
        </w:rPr>
        <w:t xml:space="preserve"> </w:t>
      </w:r>
      <w:r w:rsidRPr="00006C4D">
        <w:rPr>
          <w:i/>
          <w:iCs/>
          <w:lang w:val="en-ID"/>
        </w:rPr>
        <w:t>cycling test</w:t>
      </w:r>
      <w:r w:rsidRPr="00006C4D">
        <w:rPr>
          <w:lang w:val="en-ID"/>
        </w:rPr>
        <w:t xml:space="preserve">, yang </w:t>
      </w:r>
      <w:proofErr w:type="spellStart"/>
      <w:r w:rsidRPr="00006C4D">
        <w:rPr>
          <w:lang w:val="en-ID"/>
        </w:rPr>
        <w:t>menyebabkan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peningkatan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daya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sebar</w:t>
      </w:r>
      <w:proofErr w:type="spellEnd"/>
      <w:r w:rsidRPr="00006C4D">
        <w:rPr>
          <w:lang w:val="en-ID"/>
        </w:rPr>
        <w:t>.</w:t>
      </w:r>
    </w:p>
    <w:p w14:paraId="2438E022" w14:textId="77777777" w:rsidR="0032304A" w:rsidRDefault="00522924" w:rsidP="00006C4D">
      <w:pPr>
        <w:pStyle w:val="BodyText"/>
        <w:keepNext/>
        <w:spacing w:line="360" w:lineRule="auto"/>
        <w:jc w:val="both"/>
      </w:pPr>
      <w:r w:rsidRPr="00A35E69">
        <w:rPr>
          <w:noProof/>
          <w:sz w:val="22"/>
          <w:szCs w:val="22"/>
          <w14:ligatures w14:val="standardContextual"/>
        </w:rPr>
        <w:drawing>
          <wp:inline distT="0" distB="0" distL="0" distR="0" wp14:anchorId="2A376D6E" wp14:editId="5C548287">
            <wp:extent cx="2757830" cy="2428214"/>
            <wp:effectExtent l="0" t="0" r="4445" b="10795"/>
            <wp:docPr id="455557193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6FFD9DE" w14:textId="60D2E927" w:rsidR="00522924" w:rsidRPr="0032304A" w:rsidRDefault="0032304A" w:rsidP="00006C4D">
      <w:pPr>
        <w:pStyle w:val="Caption"/>
        <w:jc w:val="both"/>
        <w:rPr>
          <w:sz w:val="22"/>
          <w:szCs w:val="22"/>
          <w:lang w:val="en-ID"/>
        </w:rPr>
      </w:pPr>
      <w:r w:rsidRPr="00006C4D">
        <w:rPr>
          <w:i w:val="0"/>
          <w:iCs w:val="0"/>
          <w:color w:val="auto"/>
        </w:rPr>
        <w:t xml:space="preserve">Gambar </w:t>
      </w:r>
      <w:r w:rsidRPr="00006C4D">
        <w:rPr>
          <w:i w:val="0"/>
          <w:iCs w:val="0"/>
          <w:color w:val="auto"/>
        </w:rPr>
        <w:fldChar w:fldCharType="begin"/>
      </w:r>
      <w:r w:rsidRPr="00006C4D">
        <w:rPr>
          <w:i w:val="0"/>
          <w:iCs w:val="0"/>
          <w:color w:val="auto"/>
        </w:rPr>
        <w:instrText xml:space="preserve"> SEQ Gambar \* ARABIC </w:instrText>
      </w:r>
      <w:r w:rsidRPr="00006C4D">
        <w:rPr>
          <w:i w:val="0"/>
          <w:iCs w:val="0"/>
          <w:color w:val="auto"/>
        </w:rPr>
        <w:fldChar w:fldCharType="separate"/>
      </w:r>
      <w:r>
        <w:rPr>
          <w:i w:val="0"/>
          <w:iCs w:val="0"/>
          <w:noProof/>
          <w:color w:val="auto"/>
        </w:rPr>
        <w:t>2</w:t>
      </w:r>
      <w:r w:rsidRPr="00006C4D">
        <w:rPr>
          <w:i w:val="0"/>
          <w:iCs w:val="0"/>
          <w:color w:val="auto"/>
        </w:rPr>
        <w:fldChar w:fldCharType="end"/>
      </w:r>
      <w:r w:rsidRPr="00006C4D">
        <w:rPr>
          <w:i w:val="0"/>
          <w:iCs w:val="0"/>
          <w:color w:val="auto"/>
        </w:rPr>
        <w:t xml:space="preserve"> Stabilitas Uji Daya Sebar</w:t>
      </w:r>
    </w:p>
    <w:p w14:paraId="6E6AEB04" w14:textId="122C3A0D" w:rsidR="00A22F26" w:rsidRPr="00006C4D" w:rsidRDefault="00A22F26" w:rsidP="00D964E5">
      <w:pPr>
        <w:pStyle w:val="BodyText"/>
        <w:spacing w:line="360" w:lineRule="auto"/>
        <w:jc w:val="both"/>
        <w:rPr>
          <w:b/>
          <w:bCs/>
          <w:lang w:val="en-ID"/>
        </w:rPr>
      </w:pPr>
      <w:r w:rsidRPr="00006C4D">
        <w:rPr>
          <w:b/>
          <w:bCs/>
          <w:lang w:val="en-ID"/>
        </w:rPr>
        <w:t xml:space="preserve">Uji Daya </w:t>
      </w:r>
      <w:proofErr w:type="spellStart"/>
      <w:r w:rsidRPr="00006C4D">
        <w:rPr>
          <w:b/>
          <w:bCs/>
          <w:lang w:val="en-ID"/>
        </w:rPr>
        <w:t>Lekat</w:t>
      </w:r>
      <w:proofErr w:type="spellEnd"/>
    </w:p>
    <w:p w14:paraId="6991B0A3" w14:textId="0B76E8B6" w:rsidR="00522924" w:rsidRDefault="00E070CD" w:rsidP="00D964E5">
      <w:pPr>
        <w:pStyle w:val="BodyText"/>
        <w:spacing w:line="360" w:lineRule="auto"/>
        <w:jc w:val="both"/>
        <w:rPr>
          <w:lang w:val="en-ID"/>
        </w:rPr>
      </w:pPr>
      <w:proofErr w:type="spellStart"/>
      <w:r w:rsidRPr="00006C4D">
        <w:rPr>
          <w:lang w:val="en-ID"/>
        </w:rPr>
        <w:t>Semua</w:t>
      </w:r>
      <w:proofErr w:type="spellEnd"/>
      <w:r w:rsidRPr="00006C4D">
        <w:rPr>
          <w:lang w:val="en-ID"/>
        </w:rPr>
        <w:t xml:space="preserve"> formula </w:t>
      </w:r>
      <w:proofErr w:type="spellStart"/>
      <w:r w:rsidRPr="00006C4D">
        <w:rPr>
          <w:lang w:val="en-ID"/>
        </w:rPr>
        <w:t>memenuhi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syarat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daya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lekat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untuk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. </w:t>
      </w:r>
      <w:proofErr w:type="spellStart"/>
      <w:r w:rsidR="00A22F26" w:rsidRPr="00006C4D">
        <w:rPr>
          <w:lang w:val="en-ID"/>
        </w:rPr>
        <w:t>Analisis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statistik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menunjukkan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perbedaan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signifikan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antar</w:t>
      </w:r>
      <w:proofErr w:type="spellEnd"/>
      <w:r w:rsidR="00A22F26" w:rsidRPr="00006C4D">
        <w:rPr>
          <w:lang w:val="en-ID"/>
        </w:rPr>
        <w:t xml:space="preserve"> formula (p&lt;0</w:t>
      </w:r>
      <w:r w:rsidR="00A22F26" w:rsidRPr="00006C4D">
        <w:rPr>
          <w:rFonts w:eastAsiaTheme="majorEastAsia"/>
          <w:lang w:val="en-ID"/>
        </w:rPr>
        <w:t>,</w:t>
      </w:r>
      <w:r w:rsidR="00A22F26" w:rsidRPr="00006C4D">
        <w:rPr>
          <w:lang w:val="en-ID"/>
        </w:rPr>
        <w:t xml:space="preserve">05), </w:t>
      </w:r>
      <w:proofErr w:type="spellStart"/>
      <w:r w:rsidR="00A22F26" w:rsidRPr="00006C4D">
        <w:rPr>
          <w:lang w:val="en-ID"/>
        </w:rPr>
        <w:t>dengan</w:t>
      </w:r>
      <w:proofErr w:type="spellEnd"/>
      <w:r w:rsidR="00A22F26" w:rsidRPr="00006C4D">
        <w:rPr>
          <w:lang w:val="en-ID"/>
        </w:rPr>
        <w:t xml:space="preserve"> F3 </w:t>
      </w:r>
      <w:proofErr w:type="spellStart"/>
      <w:r w:rsidR="00A22F26" w:rsidRPr="00006C4D">
        <w:rPr>
          <w:lang w:val="en-ID"/>
        </w:rPr>
        <w:t>memiliki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daya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lekat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terbaik</w:t>
      </w:r>
      <w:proofErr w:type="spellEnd"/>
      <w:r w:rsidR="00A22F26" w:rsidRPr="00006C4D">
        <w:rPr>
          <w:lang w:val="en-ID"/>
        </w:rPr>
        <w:t xml:space="preserve"> (</w:t>
      </w:r>
      <w:proofErr w:type="spellStart"/>
      <w:r w:rsidR="00A22F26" w:rsidRPr="00006C4D">
        <w:rPr>
          <w:lang w:val="en-ID"/>
        </w:rPr>
        <w:t>Tabel</w:t>
      </w:r>
      <w:proofErr w:type="spellEnd"/>
      <w:r w:rsidR="00A22F26" w:rsidRPr="00006C4D">
        <w:rPr>
          <w:lang w:val="en-ID"/>
        </w:rPr>
        <w:t xml:space="preserve"> 9). </w:t>
      </w:r>
      <w:proofErr w:type="spellStart"/>
      <w:r w:rsidR="00A22F26" w:rsidRPr="00006C4D">
        <w:rPr>
          <w:lang w:val="en-ID"/>
        </w:rPr>
        <w:t>Peningkatan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konsentrasi</w:t>
      </w:r>
      <w:proofErr w:type="spellEnd"/>
      <w:r w:rsidR="00A22F26" w:rsidRPr="00006C4D">
        <w:rPr>
          <w:lang w:val="en-ID"/>
        </w:rPr>
        <w:t xml:space="preserve"> HPMC </w:t>
      </w:r>
      <w:proofErr w:type="spellStart"/>
      <w:r w:rsidR="00A22F26" w:rsidRPr="00006C4D">
        <w:rPr>
          <w:lang w:val="en-ID"/>
        </w:rPr>
        <w:t>berkorelasi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positif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dengan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peningkatan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viskositas</w:t>
      </w:r>
      <w:proofErr w:type="spellEnd"/>
      <w:r w:rsidR="00A22F26" w:rsidRPr="00006C4D">
        <w:rPr>
          <w:lang w:val="en-ID"/>
        </w:rPr>
        <w:t xml:space="preserve">, yang pada </w:t>
      </w:r>
      <w:proofErr w:type="spellStart"/>
      <w:r w:rsidR="00A22F26" w:rsidRPr="00006C4D">
        <w:rPr>
          <w:lang w:val="en-ID"/>
        </w:rPr>
        <w:t>gilirannya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memperlama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waktu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pelekatan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sediaan</w:t>
      </w:r>
      <w:proofErr w:type="spellEnd"/>
      <w:r w:rsidR="00A22F26" w:rsidRPr="00006C4D">
        <w:rPr>
          <w:lang w:val="en-ID"/>
        </w:rPr>
        <w:t xml:space="preserve"> pada </w:t>
      </w:r>
      <w:proofErr w:type="spellStart"/>
      <w:r w:rsidR="00A22F26" w:rsidRPr="00006C4D">
        <w:rPr>
          <w:lang w:val="en-ID"/>
        </w:rPr>
        <w:t>kulit</w:t>
      </w:r>
      <w:proofErr w:type="spellEnd"/>
      <w:r w:rsidR="00A22F26" w:rsidRPr="00006C4D">
        <w:rPr>
          <w:lang w:val="en-ID"/>
        </w:rPr>
        <w:t xml:space="preserve">. Hal </w:t>
      </w:r>
      <w:proofErr w:type="spellStart"/>
      <w:r w:rsidR="00A22F26" w:rsidRPr="00006C4D">
        <w:rPr>
          <w:lang w:val="en-ID"/>
        </w:rPr>
        <w:t>ini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karena</w:t>
      </w:r>
      <w:proofErr w:type="spellEnd"/>
      <w:r w:rsidR="00A22F26" w:rsidRPr="00006C4D">
        <w:rPr>
          <w:lang w:val="en-ID"/>
        </w:rPr>
        <w:t xml:space="preserve"> HPMC </w:t>
      </w:r>
      <w:proofErr w:type="spellStart"/>
      <w:r w:rsidR="00A22F26" w:rsidRPr="00006C4D">
        <w:rPr>
          <w:lang w:val="en-ID"/>
        </w:rPr>
        <w:t>membentuk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koloid</w:t>
      </w:r>
      <w:proofErr w:type="spellEnd"/>
      <w:r w:rsidR="00A22F26" w:rsidRPr="00006C4D">
        <w:rPr>
          <w:lang w:val="en-ID"/>
        </w:rPr>
        <w:t xml:space="preserve"> yang </w:t>
      </w:r>
      <w:proofErr w:type="spellStart"/>
      <w:r w:rsidR="00A22F26" w:rsidRPr="00006C4D">
        <w:rPr>
          <w:lang w:val="en-ID"/>
        </w:rPr>
        <w:t>lebih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kental</w:t>
      </w:r>
      <w:proofErr w:type="spellEnd"/>
      <w:r w:rsidR="00A22F26" w:rsidRPr="00006C4D">
        <w:rPr>
          <w:lang w:val="en-ID"/>
        </w:rPr>
        <w:t xml:space="preserve"> dan </w:t>
      </w:r>
      <w:proofErr w:type="spellStart"/>
      <w:r w:rsidR="00A22F26" w:rsidRPr="00006C4D">
        <w:rPr>
          <w:lang w:val="en-ID"/>
        </w:rPr>
        <w:t>lengket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seiring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peningkatan</w:t>
      </w:r>
      <w:proofErr w:type="spellEnd"/>
      <w:r w:rsidR="00A22F26" w:rsidRPr="00006C4D">
        <w:rPr>
          <w:lang w:val="en-ID"/>
        </w:rPr>
        <w:t xml:space="preserve"> </w:t>
      </w:r>
      <w:proofErr w:type="spellStart"/>
      <w:r w:rsidR="00A22F26" w:rsidRPr="00006C4D">
        <w:rPr>
          <w:lang w:val="en-ID"/>
        </w:rPr>
        <w:t>konsentrasi</w:t>
      </w:r>
      <w:proofErr w:type="spellEnd"/>
      <w:r w:rsidR="00A22F26" w:rsidRPr="00006C4D">
        <w:rPr>
          <w:lang w:val="en-ID"/>
        </w:rPr>
        <w:t>.</w:t>
      </w:r>
    </w:p>
    <w:p w14:paraId="4C17FF66" w14:textId="77777777" w:rsidR="00006C4D" w:rsidRPr="00006C4D" w:rsidRDefault="00006C4D" w:rsidP="00D964E5">
      <w:pPr>
        <w:pStyle w:val="BodyText"/>
        <w:spacing w:line="360" w:lineRule="auto"/>
        <w:jc w:val="both"/>
        <w:rPr>
          <w:lang w:val="en-ID"/>
        </w:rPr>
      </w:pPr>
    </w:p>
    <w:p w14:paraId="436E1AA3" w14:textId="48C4116A" w:rsidR="00522924" w:rsidRPr="00A35E69" w:rsidRDefault="00522924" w:rsidP="00D964E5">
      <w:pPr>
        <w:pStyle w:val="BodyText"/>
        <w:spacing w:line="360" w:lineRule="auto"/>
        <w:jc w:val="both"/>
        <w:rPr>
          <w:sz w:val="22"/>
          <w:szCs w:val="22"/>
          <w:lang w:val="en-ID"/>
        </w:rPr>
      </w:pPr>
      <w:proofErr w:type="spellStart"/>
      <w:r w:rsidRPr="00A35E69">
        <w:rPr>
          <w:sz w:val="22"/>
          <w:szCs w:val="22"/>
          <w:lang w:val="en-ID"/>
        </w:rPr>
        <w:t>Tabel</w:t>
      </w:r>
      <w:proofErr w:type="spellEnd"/>
      <w:r w:rsidRPr="00A35E69">
        <w:rPr>
          <w:sz w:val="22"/>
          <w:szCs w:val="22"/>
          <w:lang w:val="en-ID"/>
        </w:rPr>
        <w:t xml:space="preserve"> 5. </w:t>
      </w:r>
      <w:proofErr w:type="spellStart"/>
      <w:r w:rsidRPr="00A35E69">
        <w:rPr>
          <w:sz w:val="22"/>
          <w:szCs w:val="22"/>
          <w:lang w:val="en-ID"/>
        </w:rPr>
        <w:t>Stabilitas</w:t>
      </w:r>
      <w:proofErr w:type="spellEnd"/>
      <w:r w:rsidRPr="00A35E69">
        <w:rPr>
          <w:sz w:val="22"/>
          <w:szCs w:val="22"/>
          <w:lang w:val="en-ID"/>
        </w:rPr>
        <w:t xml:space="preserve"> Uji Daya </w:t>
      </w:r>
      <w:proofErr w:type="spellStart"/>
      <w:r w:rsidRPr="00A35E69">
        <w:rPr>
          <w:sz w:val="22"/>
          <w:szCs w:val="22"/>
          <w:lang w:val="en-ID"/>
        </w:rPr>
        <w:t>Lekat</w:t>
      </w:r>
      <w:proofErr w:type="spellEnd"/>
    </w:p>
    <w:tbl>
      <w:tblPr>
        <w:tblStyle w:val="ListTable6Colorful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5"/>
        <w:gridCol w:w="1044"/>
        <w:gridCol w:w="1044"/>
        <w:gridCol w:w="1044"/>
      </w:tblGrid>
      <w:tr w:rsidR="00E608B2" w:rsidRPr="00A35E69" w14:paraId="211D38FC" w14:textId="77777777" w:rsidTr="00843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shd w:val="clear" w:color="auto" w:fill="FFFFFF" w:themeFill="background1"/>
          </w:tcPr>
          <w:p w14:paraId="2A6ADD12" w14:textId="77777777" w:rsidR="00522924" w:rsidRPr="00A35E69" w:rsidRDefault="00522924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Kondisi</w:t>
            </w:r>
          </w:p>
        </w:tc>
        <w:tc>
          <w:tcPr>
            <w:tcW w:w="1982" w:type="dxa"/>
            <w:shd w:val="clear" w:color="auto" w:fill="FFFFFF" w:themeFill="background1"/>
          </w:tcPr>
          <w:p w14:paraId="60AFC784" w14:textId="77777777" w:rsidR="00522924" w:rsidRPr="00A35E69" w:rsidRDefault="00522924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F1(3%)</w:t>
            </w:r>
          </w:p>
        </w:tc>
        <w:tc>
          <w:tcPr>
            <w:tcW w:w="1982" w:type="dxa"/>
            <w:shd w:val="clear" w:color="auto" w:fill="FFFFFF" w:themeFill="background1"/>
          </w:tcPr>
          <w:p w14:paraId="5285F3D6" w14:textId="77777777" w:rsidR="00522924" w:rsidRPr="00A35E69" w:rsidRDefault="00522924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F2(4%)</w:t>
            </w:r>
          </w:p>
        </w:tc>
        <w:tc>
          <w:tcPr>
            <w:tcW w:w="1982" w:type="dxa"/>
            <w:shd w:val="clear" w:color="auto" w:fill="FFFFFF" w:themeFill="background1"/>
          </w:tcPr>
          <w:p w14:paraId="77E82D42" w14:textId="77777777" w:rsidR="00522924" w:rsidRPr="00A35E69" w:rsidRDefault="00522924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F3(5%)</w:t>
            </w:r>
          </w:p>
        </w:tc>
      </w:tr>
      <w:tr w:rsidR="00E608B2" w:rsidRPr="00A35E69" w14:paraId="4E6E68FB" w14:textId="77777777" w:rsidTr="00843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shd w:val="clear" w:color="auto" w:fill="FFFFFF" w:themeFill="background1"/>
          </w:tcPr>
          <w:p w14:paraId="791FE6B2" w14:textId="77777777" w:rsidR="00522924" w:rsidRPr="00A35E69" w:rsidRDefault="00522924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Sebelum cycling test</w:t>
            </w:r>
          </w:p>
        </w:tc>
        <w:tc>
          <w:tcPr>
            <w:tcW w:w="1982" w:type="dxa"/>
            <w:shd w:val="clear" w:color="auto" w:fill="FFFFFF" w:themeFill="background1"/>
          </w:tcPr>
          <w:p w14:paraId="292B6EAA" w14:textId="77777777" w:rsidR="00522924" w:rsidRPr="00A35E69" w:rsidRDefault="00522924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1,3±0,57</w:t>
            </w:r>
          </w:p>
          <w:p w14:paraId="57E241FC" w14:textId="15423D04" w:rsidR="00522924" w:rsidRPr="00A35E69" w:rsidRDefault="00522924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detik</w:t>
            </w:r>
          </w:p>
        </w:tc>
        <w:tc>
          <w:tcPr>
            <w:tcW w:w="1982" w:type="dxa"/>
            <w:shd w:val="clear" w:color="auto" w:fill="FFFFFF" w:themeFill="background1"/>
          </w:tcPr>
          <w:p w14:paraId="1E0A3C30" w14:textId="3B10D437" w:rsidR="00522924" w:rsidRPr="00A35E69" w:rsidRDefault="00522924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2,3±0,57 detik</w:t>
            </w:r>
          </w:p>
        </w:tc>
        <w:tc>
          <w:tcPr>
            <w:tcW w:w="1982" w:type="dxa"/>
            <w:shd w:val="clear" w:color="auto" w:fill="FFFFFF" w:themeFill="background1"/>
          </w:tcPr>
          <w:p w14:paraId="09B3B689" w14:textId="77777777" w:rsidR="00522924" w:rsidRPr="00A35E69" w:rsidRDefault="00522924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3,6±0,57 detik</w:t>
            </w:r>
          </w:p>
        </w:tc>
      </w:tr>
      <w:tr w:rsidR="00E608B2" w:rsidRPr="00A35E69" w14:paraId="7D0A2492" w14:textId="77777777" w:rsidTr="00843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shd w:val="clear" w:color="auto" w:fill="FFFFFF" w:themeFill="background1"/>
          </w:tcPr>
          <w:p w14:paraId="7CBE3C66" w14:textId="77777777" w:rsidR="00522924" w:rsidRPr="00A35E69" w:rsidRDefault="00522924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Setelah cycling test</w:t>
            </w:r>
          </w:p>
        </w:tc>
        <w:tc>
          <w:tcPr>
            <w:tcW w:w="1982" w:type="dxa"/>
            <w:shd w:val="clear" w:color="auto" w:fill="FFFFFF" w:themeFill="background1"/>
          </w:tcPr>
          <w:p w14:paraId="291FFF61" w14:textId="77777777" w:rsidR="00522924" w:rsidRPr="00A35E69" w:rsidRDefault="00522924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1±0 detik</w:t>
            </w:r>
          </w:p>
        </w:tc>
        <w:tc>
          <w:tcPr>
            <w:tcW w:w="1982" w:type="dxa"/>
            <w:shd w:val="clear" w:color="auto" w:fill="FFFFFF" w:themeFill="background1"/>
          </w:tcPr>
          <w:p w14:paraId="4B94FC7C" w14:textId="77777777" w:rsidR="00522924" w:rsidRPr="00A35E69" w:rsidRDefault="00522924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color w:val="000000"/>
                <w:sz w:val="20"/>
                <w:szCs w:val="20"/>
                <w:lang w:val="en-ID" w:eastAsia="en-ID"/>
              </w:rPr>
              <w:t xml:space="preserve">1,3±0,57 </w:t>
            </w:r>
            <w:proofErr w:type="spellStart"/>
            <w:r w:rsidRPr="00A35E69">
              <w:rPr>
                <w:color w:val="000000"/>
                <w:sz w:val="20"/>
                <w:szCs w:val="20"/>
                <w:lang w:val="en-ID" w:eastAsia="en-ID"/>
              </w:rPr>
              <w:t>detik</w:t>
            </w:r>
            <w:proofErr w:type="spellEnd"/>
          </w:p>
        </w:tc>
        <w:tc>
          <w:tcPr>
            <w:tcW w:w="1982" w:type="dxa"/>
            <w:shd w:val="clear" w:color="auto" w:fill="FFFFFF" w:themeFill="background1"/>
          </w:tcPr>
          <w:p w14:paraId="2DA70F7E" w14:textId="77777777" w:rsidR="00522924" w:rsidRPr="00A35E69" w:rsidRDefault="00522924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color w:val="000000"/>
                <w:sz w:val="20"/>
                <w:szCs w:val="20"/>
                <w:lang w:val="en-ID" w:eastAsia="en-ID"/>
              </w:rPr>
              <w:t xml:space="preserve">2,6±0,57 </w:t>
            </w:r>
            <w:proofErr w:type="spellStart"/>
            <w:r w:rsidRPr="00A35E69">
              <w:rPr>
                <w:color w:val="000000"/>
                <w:sz w:val="20"/>
                <w:szCs w:val="20"/>
                <w:lang w:val="en-ID" w:eastAsia="en-ID"/>
              </w:rPr>
              <w:t>detik</w:t>
            </w:r>
            <w:proofErr w:type="spellEnd"/>
          </w:p>
        </w:tc>
      </w:tr>
    </w:tbl>
    <w:p w14:paraId="1AEC127D" w14:textId="77777777" w:rsidR="001C5188" w:rsidRPr="00A22F26" w:rsidRDefault="001C5188" w:rsidP="00D964E5">
      <w:pPr>
        <w:pStyle w:val="BodyText"/>
        <w:spacing w:line="360" w:lineRule="auto"/>
        <w:jc w:val="both"/>
        <w:rPr>
          <w:sz w:val="22"/>
          <w:szCs w:val="22"/>
          <w:lang w:val="en-ID"/>
        </w:rPr>
      </w:pPr>
    </w:p>
    <w:p w14:paraId="6610C6E3" w14:textId="4D26B36F" w:rsidR="00A22F26" w:rsidRPr="00006C4D" w:rsidRDefault="00A22F26" w:rsidP="00D964E5">
      <w:pPr>
        <w:pStyle w:val="BodyText"/>
        <w:spacing w:line="360" w:lineRule="auto"/>
        <w:jc w:val="both"/>
        <w:rPr>
          <w:b/>
          <w:bCs/>
          <w:lang w:val="en-ID"/>
        </w:rPr>
      </w:pPr>
      <w:r w:rsidRPr="00006C4D">
        <w:rPr>
          <w:b/>
          <w:bCs/>
          <w:lang w:val="en-ID"/>
        </w:rPr>
        <w:t xml:space="preserve">Uji </w:t>
      </w:r>
      <w:proofErr w:type="spellStart"/>
      <w:r w:rsidRPr="00006C4D">
        <w:rPr>
          <w:b/>
          <w:bCs/>
          <w:lang w:val="en-ID"/>
        </w:rPr>
        <w:t>Viskositas</w:t>
      </w:r>
      <w:proofErr w:type="spellEnd"/>
    </w:p>
    <w:p w14:paraId="57DE77EF" w14:textId="6BCA4663" w:rsidR="00A22F26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proofErr w:type="spellStart"/>
      <w:r w:rsidRPr="00006C4D">
        <w:rPr>
          <w:lang w:val="en-ID"/>
        </w:rPr>
        <w:t>Ketiga</w:t>
      </w:r>
      <w:proofErr w:type="spellEnd"/>
      <w:r w:rsidRPr="00006C4D">
        <w:rPr>
          <w:lang w:val="en-ID"/>
        </w:rPr>
        <w:t xml:space="preserve"> formula </w:t>
      </w:r>
      <w:proofErr w:type="spellStart"/>
      <w:r w:rsidRPr="00006C4D">
        <w:rPr>
          <w:lang w:val="en-ID"/>
        </w:rPr>
        <w:t>sediaan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memenuhi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kriteria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viskositas</w:t>
      </w:r>
      <w:proofErr w:type="spellEnd"/>
      <w:r w:rsidRPr="00006C4D">
        <w:rPr>
          <w:lang w:val="en-ID"/>
        </w:rPr>
        <w:t xml:space="preserve">. F3 </w:t>
      </w:r>
      <w:proofErr w:type="spellStart"/>
      <w:r w:rsidRPr="00006C4D">
        <w:rPr>
          <w:lang w:val="en-ID"/>
        </w:rPr>
        <w:t>menunjukkan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viskositas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tertinggi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karena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memiliki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konsentrasi</w:t>
      </w:r>
      <w:proofErr w:type="spellEnd"/>
      <w:r w:rsidRPr="00006C4D">
        <w:rPr>
          <w:lang w:val="en-ID"/>
        </w:rPr>
        <w:t xml:space="preserve"> HPMC yang paling </w:t>
      </w:r>
      <w:proofErr w:type="spellStart"/>
      <w:r w:rsidRPr="00006C4D">
        <w:rPr>
          <w:lang w:val="en-ID"/>
        </w:rPr>
        <w:t>tinggi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Analisis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statistik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mengkonfirmasi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pengaruh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signifikan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konsentrasi</w:t>
      </w:r>
      <w:proofErr w:type="spellEnd"/>
      <w:r w:rsidRPr="00006C4D">
        <w:rPr>
          <w:lang w:val="en-ID"/>
        </w:rPr>
        <w:t xml:space="preserve"> HPMC </w:t>
      </w:r>
      <w:proofErr w:type="spellStart"/>
      <w:r w:rsidRPr="00006C4D">
        <w:rPr>
          <w:lang w:val="en-ID"/>
        </w:rPr>
        <w:t>terhadap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viskositas</w:t>
      </w:r>
      <w:proofErr w:type="spellEnd"/>
      <w:r w:rsidRPr="00006C4D">
        <w:rPr>
          <w:lang w:val="en-ID"/>
        </w:rPr>
        <w:t xml:space="preserve"> (p&lt;0</w:t>
      </w:r>
      <w:r w:rsidRPr="00006C4D">
        <w:rPr>
          <w:rFonts w:eastAsiaTheme="majorEastAsia"/>
          <w:lang w:val="en-ID"/>
        </w:rPr>
        <w:t>,</w:t>
      </w:r>
      <w:r w:rsidRPr="00006C4D">
        <w:rPr>
          <w:lang w:val="en-ID"/>
        </w:rPr>
        <w:t xml:space="preserve">05), di mana HPMC </w:t>
      </w:r>
      <w:proofErr w:type="spellStart"/>
      <w:r w:rsidRPr="00006C4D">
        <w:rPr>
          <w:lang w:val="en-ID"/>
        </w:rPr>
        <w:t>dapat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mengembang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dalam</w:t>
      </w:r>
      <w:proofErr w:type="spellEnd"/>
      <w:r w:rsidRPr="00006C4D">
        <w:rPr>
          <w:lang w:val="en-ID"/>
        </w:rPr>
        <w:t xml:space="preserve"> air </w:t>
      </w:r>
      <w:proofErr w:type="spellStart"/>
      <w:r w:rsidRPr="00006C4D">
        <w:rPr>
          <w:lang w:val="en-ID"/>
        </w:rPr>
        <w:t>membentuk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koloid</w:t>
      </w:r>
      <w:proofErr w:type="spellEnd"/>
      <w:r w:rsidRPr="00006C4D">
        <w:rPr>
          <w:lang w:val="en-ID"/>
        </w:rPr>
        <w:t xml:space="preserve"> yang </w:t>
      </w:r>
      <w:proofErr w:type="spellStart"/>
      <w:r w:rsidRPr="00006C4D">
        <w:rPr>
          <w:lang w:val="en-ID"/>
        </w:rPr>
        <w:t>meningkatkan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kekentalan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Namun</w:t>
      </w:r>
      <w:proofErr w:type="spellEnd"/>
      <w:r w:rsidRPr="00006C4D">
        <w:rPr>
          <w:lang w:val="en-ID"/>
        </w:rPr>
        <w:t xml:space="preserve">, </w:t>
      </w:r>
      <w:proofErr w:type="spellStart"/>
      <w:r w:rsidR="00E070CD" w:rsidRPr="00006C4D">
        <w:rPr>
          <w:lang w:val="en-ID"/>
        </w:rPr>
        <w:t>viskositas</w:t>
      </w:r>
      <w:proofErr w:type="spellEnd"/>
      <w:r w:rsidR="00E070CD"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semua</w:t>
      </w:r>
      <w:proofErr w:type="spellEnd"/>
      <w:r w:rsidR="00E070CD" w:rsidRPr="00006C4D">
        <w:rPr>
          <w:lang w:val="en-ID"/>
        </w:rPr>
        <w:t xml:space="preserve"> formula </w:t>
      </w:r>
      <w:proofErr w:type="spellStart"/>
      <w:r w:rsidR="00E070CD" w:rsidRPr="00006C4D">
        <w:rPr>
          <w:lang w:val="en-ID"/>
        </w:rPr>
        <w:t>mengalami</w:t>
      </w:r>
      <w:proofErr w:type="spellEnd"/>
      <w:r w:rsidR="00E070CD" w:rsidRPr="00006C4D">
        <w:rPr>
          <w:lang w:val="en-ID"/>
        </w:rPr>
        <w:t xml:space="preserve"> </w:t>
      </w:r>
      <w:proofErr w:type="spellStart"/>
      <w:r w:rsidR="00E070CD" w:rsidRPr="00006C4D">
        <w:rPr>
          <w:lang w:val="en-ID"/>
        </w:rPr>
        <w:t>penurunan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baik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sebelum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maupun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setelah</w:t>
      </w:r>
      <w:proofErr w:type="spellEnd"/>
      <w:r w:rsidRPr="00006C4D">
        <w:rPr>
          <w:lang w:val="en-ID"/>
        </w:rPr>
        <w:t xml:space="preserve"> </w:t>
      </w:r>
      <w:r w:rsidRPr="00006C4D">
        <w:rPr>
          <w:i/>
          <w:iCs/>
          <w:lang w:val="en-ID"/>
        </w:rPr>
        <w:t>cycling test</w:t>
      </w:r>
      <w:r w:rsidRPr="00006C4D">
        <w:rPr>
          <w:lang w:val="en-ID"/>
        </w:rPr>
        <w:t xml:space="preserve"> (Gambar</w:t>
      </w:r>
      <w:r w:rsidR="00D964E5" w:rsidRPr="00006C4D">
        <w:rPr>
          <w:lang w:val="en-ID"/>
        </w:rPr>
        <w:t xml:space="preserve"> </w:t>
      </w:r>
      <w:r w:rsidR="00DF0E1E" w:rsidRPr="00006C4D">
        <w:rPr>
          <w:lang w:val="en-ID"/>
        </w:rPr>
        <w:t>3</w:t>
      </w:r>
      <w:r w:rsidRPr="00006C4D">
        <w:rPr>
          <w:lang w:val="en-ID"/>
        </w:rPr>
        <w:t xml:space="preserve">). </w:t>
      </w:r>
      <w:proofErr w:type="spellStart"/>
      <w:r w:rsidRPr="00006C4D">
        <w:rPr>
          <w:lang w:val="en-ID"/>
        </w:rPr>
        <w:t>Penurunan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ini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dapat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disebabkan</w:t>
      </w:r>
      <w:proofErr w:type="spellEnd"/>
      <w:r w:rsidRPr="00006C4D">
        <w:rPr>
          <w:lang w:val="en-ID"/>
        </w:rPr>
        <w:t xml:space="preserve"> oleh </w:t>
      </w:r>
      <w:proofErr w:type="spellStart"/>
      <w:r w:rsidRPr="00006C4D">
        <w:rPr>
          <w:lang w:val="en-ID"/>
        </w:rPr>
        <w:t>perubahan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suhu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lingkungan</w:t>
      </w:r>
      <w:proofErr w:type="spellEnd"/>
      <w:r w:rsidRPr="00006C4D">
        <w:rPr>
          <w:lang w:val="en-ID"/>
        </w:rPr>
        <w:t xml:space="preserve"> dan </w:t>
      </w:r>
      <w:proofErr w:type="spellStart"/>
      <w:r w:rsidRPr="00006C4D">
        <w:rPr>
          <w:lang w:val="en-ID"/>
        </w:rPr>
        <w:t>durasi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penyimpanan</w:t>
      </w:r>
      <w:proofErr w:type="spellEnd"/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serta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sifat</w:t>
      </w:r>
      <w:proofErr w:type="spellEnd"/>
      <w:r w:rsidRPr="00006C4D">
        <w:rPr>
          <w:lang w:val="en-ID"/>
        </w:rPr>
        <w:t xml:space="preserve"> HPMC yang </w:t>
      </w:r>
      <w:proofErr w:type="spellStart"/>
      <w:r w:rsidRPr="00006C4D">
        <w:rPr>
          <w:lang w:val="en-ID"/>
        </w:rPr>
        <w:t>dapat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menyerap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kelembaban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dari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udara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jika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penyimpanan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tidak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kedap</w:t>
      </w:r>
      <w:proofErr w:type="spellEnd"/>
      <w:r w:rsidRPr="00006C4D">
        <w:rPr>
          <w:lang w:val="en-ID"/>
        </w:rPr>
        <w:t>.</w:t>
      </w:r>
    </w:p>
    <w:p w14:paraId="3C7DF689" w14:textId="77777777" w:rsidR="0032304A" w:rsidRPr="00006C4D" w:rsidRDefault="00D964E5" w:rsidP="00006C4D">
      <w:pPr>
        <w:pStyle w:val="BodyText"/>
        <w:keepNext/>
        <w:spacing w:line="360" w:lineRule="auto"/>
        <w:jc w:val="both"/>
      </w:pPr>
      <w:r w:rsidRPr="00006C4D">
        <w:rPr>
          <w:b/>
          <w:bCs/>
          <w:noProof/>
          <w14:ligatures w14:val="standardContextual"/>
        </w:rPr>
        <w:lastRenderedPageBreak/>
        <w:drawing>
          <wp:inline distT="0" distB="0" distL="0" distR="0" wp14:anchorId="3F2FF815" wp14:editId="192FC9D0">
            <wp:extent cx="2662555" cy="1989734"/>
            <wp:effectExtent l="0" t="0" r="4445" b="10795"/>
            <wp:docPr id="1360245893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894FCA7" w14:textId="08BB3D52" w:rsidR="00522924" w:rsidRPr="00006C4D" w:rsidRDefault="0032304A" w:rsidP="00006C4D">
      <w:pPr>
        <w:pStyle w:val="Caption"/>
        <w:jc w:val="both"/>
        <w:rPr>
          <w:sz w:val="22"/>
          <w:szCs w:val="22"/>
          <w:lang w:val="en-ID"/>
        </w:rPr>
      </w:pPr>
      <w:r w:rsidRPr="00006C4D">
        <w:rPr>
          <w:i w:val="0"/>
          <w:iCs w:val="0"/>
          <w:color w:val="auto"/>
          <w:sz w:val="22"/>
          <w:szCs w:val="22"/>
        </w:rPr>
        <w:t xml:space="preserve">Gambar </w:t>
      </w:r>
      <w:r w:rsidRPr="00006C4D">
        <w:rPr>
          <w:i w:val="0"/>
          <w:iCs w:val="0"/>
          <w:color w:val="auto"/>
          <w:sz w:val="22"/>
          <w:szCs w:val="22"/>
        </w:rPr>
        <w:fldChar w:fldCharType="begin"/>
      </w:r>
      <w:r w:rsidRPr="00006C4D">
        <w:rPr>
          <w:i w:val="0"/>
          <w:iCs w:val="0"/>
          <w:color w:val="auto"/>
          <w:sz w:val="22"/>
          <w:szCs w:val="22"/>
        </w:rPr>
        <w:instrText xml:space="preserve"> SEQ Gambar \* ARABIC </w:instrText>
      </w:r>
      <w:r w:rsidRPr="00006C4D">
        <w:rPr>
          <w:i w:val="0"/>
          <w:iCs w:val="0"/>
          <w:color w:val="auto"/>
          <w:sz w:val="22"/>
          <w:szCs w:val="22"/>
        </w:rPr>
        <w:fldChar w:fldCharType="separate"/>
      </w:r>
      <w:r w:rsidRPr="00006C4D">
        <w:rPr>
          <w:i w:val="0"/>
          <w:iCs w:val="0"/>
          <w:noProof/>
          <w:color w:val="auto"/>
          <w:sz w:val="22"/>
          <w:szCs w:val="22"/>
        </w:rPr>
        <w:t>3</w:t>
      </w:r>
      <w:r w:rsidRPr="00006C4D">
        <w:rPr>
          <w:i w:val="0"/>
          <w:iCs w:val="0"/>
          <w:color w:val="auto"/>
          <w:sz w:val="22"/>
          <w:szCs w:val="22"/>
        </w:rPr>
        <w:fldChar w:fldCharType="end"/>
      </w:r>
      <w:r w:rsidR="00006C4D" w:rsidRPr="00006C4D">
        <w:rPr>
          <w:i w:val="0"/>
          <w:iCs w:val="0"/>
          <w:color w:val="auto"/>
          <w:sz w:val="22"/>
          <w:szCs w:val="22"/>
          <w:lang w:val="en-US"/>
        </w:rPr>
        <w:t>.</w:t>
      </w:r>
      <w:r w:rsidRPr="00006C4D">
        <w:rPr>
          <w:i w:val="0"/>
          <w:iCs w:val="0"/>
          <w:color w:val="auto"/>
          <w:sz w:val="22"/>
          <w:szCs w:val="22"/>
        </w:rPr>
        <w:t xml:space="preserve"> Stabilitas Uji Viskositas</w:t>
      </w:r>
    </w:p>
    <w:p w14:paraId="302D3558" w14:textId="0DAD994B" w:rsidR="00A22F26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r w:rsidRPr="00006C4D">
        <w:rPr>
          <w:b/>
          <w:bCs/>
          <w:lang w:val="en-ID"/>
        </w:rPr>
        <w:t xml:space="preserve">Uji </w:t>
      </w:r>
      <w:proofErr w:type="spellStart"/>
      <w:r w:rsidRPr="00006C4D">
        <w:rPr>
          <w:b/>
          <w:bCs/>
          <w:lang w:val="en-ID"/>
        </w:rPr>
        <w:t>Kandungan</w:t>
      </w:r>
      <w:proofErr w:type="spellEnd"/>
    </w:p>
    <w:p w14:paraId="516442CA" w14:textId="2409DD8F" w:rsidR="00A22F26" w:rsidRPr="00006C4D" w:rsidRDefault="00A22F26" w:rsidP="00D964E5">
      <w:pPr>
        <w:pStyle w:val="BodyText"/>
        <w:spacing w:line="360" w:lineRule="auto"/>
        <w:jc w:val="both"/>
        <w:rPr>
          <w:lang w:val="en-ID"/>
        </w:rPr>
      </w:pPr>
      <w:r w:rsidRPr="00006C4D">
        <w:rPr>
          <w:lang w:val="en-ID"/>
        </w:rPr>
        <w:t xml:space="preserve">Hasil uji </w:t>
      </w:r>
      <w:proofErr w:type="spellStart"/>
      <w:r w:rsidRPr="00006C4D">
        <w:rPr>
          <w:lang w:val="en-ID"/>
        </w:rPr>
        <w:t>kandungan</w:t>
      </w:r>
      <w:proofErr w:type="spellEnd"/>
      <w:r w:rsidRPr="00006C4D">
        <w:rPr>
          <w:lang w:val="en-ID"/>
        </w:rPr>
        <w:t xml:space="preserve"> flavonoid pada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 (</w:t>
      </w:r>
      <w:proofErr w:type="spellStart"/>
      <w:r w:rsidRPr="00006C4D">
        <w:rPr>
          <w:lang w:val="en-ID"/>
        </w:rPr>
        <w:t>Tabel</w:t>
      </w:r>
      <w:proofErr w:type="spellEnd"/>
      <w:r w:rsidRPr="00006C4D">
        <w:rPr>
          <w:lang w:val="en-ID"/>
        </w:rPr>
        <w:t xml:space="preserve"> </w:t>
      </w:r>
      <w:r w:rsidR="00D964E5" w:rsidRPr="00006C4D">
        <w:rPr>
          <w:lang w:val="en-ID"/>
        </w:rPr>
        <w:t>6</w:t>
      </w:r>
      <w:r w:rsidRPr="00006C4D">
        <w:rPr>
          <w:lang w:val="en-ID"/>
        </w:rPr>
        <w:t xml:space="preserve">) </w:t>
      </w:r>
      <w:proofErr w:type="spellStart"/>
      <w:r w:rsidRPr="00006C4D">
        <w:rPr>
          <w:lang w:val="en-ID"/>
        </w:rPr>
        <w:t>menunjukkan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bahwa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sebelum</w:t>
      </w:r>
      <w:proofErr w:type="spellEnd"/>
      <w:r w:rsidRPr="00006C4D">
        <w:rPr>
          <w:lang w:val="en-ID"/>
        </w:rPr>
        <w:t xml:space="preserve"> </w:t>
      </w:r>
      <w:r w:rsidRPr="00006C4D">
        <w:rPr>
          <w:i/>
          <w:iCs/>
          <w:lang w:val="en-ID"/>
        </w:rPr>
        <w:t>cycling test</w:t>
      </w:r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kadar</w:t>
      </w:r>
      <w:proofErr w:type="spellEnd"/>
      <w:r w:rsidRPr="00006C4D">
        <w:rPr>
          <w:lang w:val="en-ID"/>
        </w:rPr>
        <w:t xml:space="preserve"> flavonoid </w:t>
      </w:r>
      <w:proofErr w:type="spellStart"/>
      <w:r w:rsidRPr="00006C4D">
        <w:rPr>
          <w:lang w:val="en-ID"/>
        </w:rPr>
        <w:t>cenderung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meningkat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seiring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dengan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peningkatan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konsentrasi</w:t>
      </w:r>
      <w:proofErr w:type="spellEnd"/>
      <w:r w:rsidRPr="00006C4D">
        <w:rPr>
          <w:lang w:val="en-ID"/>
        </w:rPr>
        <w:t xml:space="preserve"> HPMC</w:t>
      </w:r>
      <w:r w:rsidR="00C3229B" w:rsidRPr="00006C4D">
        <w:rPr>
          <w:lang w:val="en-ID"/>
        </w:rPr>
        <w:t xml:space="preserve">. </w:t>
      </w:r>
      <w:proofErr w:type="spellStart"/>
      <w:r w:rsidR="00C3229B" w:rsidRPr="00006C4D">
        <w:rPr>
          <w:lang w:val="en-ID"/>
        </w:rPr>
        <w:t>Analisis</w:t>
      </w:r>
      <w:proofErr w:type="spellEnd"/>
      <w:r w:rsidR="00C3229B" w:rsidRPr="00006C4D">
        <w:rPr>
          <w:lang w:val="en-ID"/>
        </w:rPr>
        <w:t xml:space="preserve"> </w:t>
      </w:r>
      <w:proofErr w:type="spellStart"/>
      <w:r w:rsidR="00C3229B" w:rsidRPr="00006C4D">
        <w:rPr>
          <w:lang w:val="en-ID"/>
        </w:rPr>
        <w:t>statistik</w:t>
      </w:r>
      <w:proofErr w:type="spellEnd"/>
      <w:r w:rsidR="00C3229B" w:rsidRPr="00006C4D">
        <w:rPr>
          <w:lang w:val="en-ID"/>
        </w:rPr>
        <w:t xml:space="preserve"> </w:t>
      </w:r>
      <w:proofErr w:type="spellStart"/>
      <w:r w:rsidR="00C3229B" w:rsidRPr="00006C4D">
        <w:rPr>
          <w:lang w:val="en-ID"/>
        </w:rPr>
        <w:t>menunjukkan</w:t>
      </w:r>
      <w:proofErr w:type="spellEnd"/>
      <w:r w:rsidR="00C3229B" w:rsidRPr="00006C4D">
        <w:rPr>
          <w:lang w:val="en-ID"/>
        </w:rPr>
        <w:t xml:space="preserve"> </w:t>
      </w:r>
      <w:proofErr w:type="spellStart"/>
      <w:r w:rsidR="00C3229B" w:rsidRPr="00006C4D">
        <w:rPr>
          <w:lang w:val="en-ID"/>
        </w:rPr>
        <w:t>perbedaan</w:t>
      </w:r>
      <w:proofErr w:type="spellEnd"/>
      <w:r w:rsidR="00C3229B" w:rsidRPr="00006C4D">
        <w:rPr>
          <w:lang w:val="en-ID"/>
        </w:rPr>
        <w:t xml:space="preserve"> </w:t>
      </w:r>
      <w:proofErr w:type="spellStart"/>
      <w:r w:rsidR="00C3229B" w:rsidRPr="00006C4D">
        <w:rPr>
          <w:lang w:val="en-ID"/>
        </w:rPr>
        <w:t>signifikan</w:t>
      </w:r>
      <w:proofErr w:type="spellEnd"/>
      <w:r w:rsidR="00C3229B" w:rsidRPr="00006C4D">
        <w:rPr>
          <w:lang w:val="en-ID"/>
        </w:rPr>
        <w:t xml:space="preserve"> </w:t>
      </w:r>
      <w:proofErr w:type="spellStart"/>
      <w:r w:rsidR="00C3229B" w:rsidRPr="00006C4D">
        <w:rPr>
          <w:lang w:val="en-ID"/>
        </w:rPr>
        <w:t>antar</w:t>
      </w:r>
      <w:proofErr w:type="spellEnd"/>
      <w:r w:rsidR="00C3229B" w:rsidRPr="00006C4D">
        <w:rPr>
          <w:lang w:val="en-ID"/>
        </w:rPr>
        <w:t xml:space="preserve"> formula (p&lt;0</w:t>
      </w:r>
      <w:r w:rsidR="00C3229B" w:rsidRPr="00006C4D">
        <w:rPr>
          <w:rFonts w:eastAsiaTheme="majorEastAsia"/>
          <w:lang w:val="en-ID"/>
        </w:rPr>
        <w:t>,</w:t>
      </w:r>
      <w:r w:rsidR="00C3229B" w:rsidRPr="00006C4D">
        <w:rPr>
          <w:lang w:val="en-ID"/>
        </w:rPr>
        <w:t>05)</w:t>
      </w:r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dengan</w:t>
      </w:r>
      <w:proofErr w:type="spellEnd"/>
      <w:r w:rsidRPr="00006C4D">
        <w:rPr>
          <w:lang w:val="en-ID"/>
        </w:rPr>
        <w:t xml:space="preserve"> F3 </w:t>
      </w:r>
      <w:proofErr w:type="spellStart"/>
      <w:r w:rsidRPr="00006C4D">
        <w:rPr>
          <w:lang w:val="en-ID"/>
        </w:rPr>
        <w:t>menunjukkan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kadar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tertinggi</w:t>
      </w:r>
      <w:proofErr w:type="spellEnd"/>
      <w:r w:rsidRPr="00006C4D">
        <w:rPr>
          <w:lang w:val="en-ID"/>
        </w:rPr>
        <w:t xml:space="preserve">. Hal </w:t>
      </w:r>
      <w:proofErr w:type="spellStart"/>
      <w:r w:rsidRPr="00006C4D">
        <w:rPr>
          <w:lang w:val="en-ID"/>
        </w:rPr>
        <w:t>ini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mengindikasikan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bahwa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konsentrasi</w:t>
      </w:r>
      <w:proofErr w:type="spellEnd"/>
      <w:r w:rsidRPr="00006C4D">
        <w:rPr>
          <w:lang w:val="en-ID"/>
        </w:rPr>
        <w:t xml:space="preserve"> HPMC </w:t>
      </w:r>
      <w:proofErr w:type="spellStart"/>
      <w:r w:rsidRPr="00006C4D">
        <w:rPr>
          <w:lang w:val="en-ID"/>
        </w:rPr>
        <w:t>memengaruhi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kelarutan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atau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stabilitas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awal</w:t>
      </w:r>
      <w:proofErr w:type="spellEnd"/>
      <w:r w:rsidRPr="00006C4D">
        <w:rPr>
          <w:lang w:val="en-ID"/>
        </w:rPr>
        <w:t xml:space="preserve"> flavonoid </w:t>
      </w:r>
      <w:proofErr w:type="spellStart"/>
      <w:r w:rsidRPr="00006C4D">
        <w:rPr>
          <w:lang w:val="en-ID"/>
        </w:rPr>
        <w:t>dalam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matriks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Namun</w:t>
      </w:r>
      <w:proofErr w:type="spellEnd"/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setelah</w:t>
      </w:r>
      <w:proofErr w:type="spellEnd"/>
      <w:r w:rsidRPr="00006C4D">
        <w:rPr>
          <w:lang w:val="en-ID"/>
        </w:rPr>
        <w:t xml:space="preserve"> </w:t>
      </w:r>
      <w:r w:rsidRPr="00006C4D">
        <w:rPr>
          <w:i/>
          <w:iCs/>
          <w:lang w:val="en-ID"/>
        </w:rPr>
        <w:t>cycling test</w:t>
      </w:r>
      <w:r w:rsidRPr="00006C4D">
        <w:rPr>
          <w:lang w:val="en-ID"/>
        </w:rPr>
        <w:t>,</w:t>
      </w:r>
      <w:r w:rsidRPr="00006C4D">
        <w:rPr>
          <w:b/>
          <w:bCs/>
          <w:lang w:val="en-ID"/>
        </w:rPr>
        <w:t xml:space="preserve"> </w:t>
      </w:r>
      <w:proofErr w:type="spellStart"/>
      <w:r w:rsidRPr="00006C4D">
        <w:rPr>
          <w:lang w:val="en-ID"/>
        </w:rPr>
        <w:t>terjadi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penurunan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kadar</w:t>
      </w:r>
      <w:proofErr w:type="spellEnd"/>
      <w:r w:rsidRPr="00006C4D">
        <w:rPr>
          <w:lang w:val="en-ID"/>
        </w:rPr>
        <w:t xml:space="preserve"> flavonoid pada </w:t>
      </w:r>
      <w:proofErr w:type="spellStart"/>
      <w:r w:rsidRPr="00006C4D">
        <w:rPr>
          <w:lang w:val="en-ID"/>
        </w:rPr>
        <w:t>semua</w:t>
      </w:r>
      <w:proofErr w:type="spellEnd"/>
      <w:r w:rsidRPr="00006C4D">
        <w:rPr>
          <w:lang w:val="en-ID"/>
        </w:rPr>
        <w:t xml:space="preserve"> formula. </w:t>
      </w:r>
      <w:proofErr w:type="spellStart"/>
      <w:r w:rsidRPr="00006C4D">
        <w:rPr>
          <w:lang w:val="en-ID"/>
        </w:rPr>
        <w:t>Penurunan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ini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menunjukkan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degradasi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senyawa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aktif</w:t>
      </w:r>
      <w:proofErr w:type="spellEnd"/>
      <w:r w:rsidRPr="00006C4D">
        <w:rPr>
          <w:lang w:val="en-ID"/>
        </w:rPr>
        <w:t xml:space="preserve">, yang </w:t>
      </w:r>
      <w:proofErr w:type="spellStart"/>
      <w:r w:rsidRPr="00006C4D">
        <w:rPr>
          <w:lang w:val="en-ID"/>
        </w:rPr>
        <w:t>disebabkan</w:t>
      </w:r>
      <w:proofErr w:type="spellEnd"/>
      <w:r w:rsidRPr="00006C4D">
        <w:rPr>
          <w:lang w:val="en-ID"/>
        </w:rPr>
        <w:t xml:space="preserve"> oleh </w:t>
      </w:r>
      <w:proofErr w:type="spellStart"/>
      <w:r w:rsidRPr="00006C4D">
        <w:rPr>
          <w:lang w:val="en-ID"/>
        </w:rPr>
        <w:t>interaksi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antar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komponen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sediaan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atau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pengaruh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kondisi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penyimpanan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ekstrem</w:t>
      </w:r>
      <w:proofErr w:type="spellEnd"/>
      <w:r w:rsidRPr="00006C4D">
        <w:rPr>
          <w:lang w:val="en-ID"/>
        </w:rPr>
        <w:t xml:space="preserve"> (</w:t>
      </w:r>
      <w:proofErr w:type="spellStart"/>
      <w:r w:rsidRPr="00006C4D">
        <w:rPr>
          <w:lang w:val="en-ID"/>
        </w:rPr>
        <w:t>suhu</w:t>
      </w:r>
      <w:proofErr w:type="spellEnd"/>
      <w:r w:rsidRPr="00006C4D">
        <w:rPr>
          <w:lang w:val="en-ID"/>
        </w:rPr>
        <w:t xml:space="preserve"> dan pH) </w:t>
      </w:r>
      <w:proofErr w:type="spellStart"/>
      <w:r w:rsidRPr="00006C4D">
        <w:rPr>
          <w:lang w:val="en-ID"/>
        </w:rPr>
        <w:t>terhadap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stabilitas</w:t>
      </w:r>
      <w:proofErr w:type="spellEnd"/>
      <w:r w:rsidRPr="00006C4D">
        <w:rPr>
          <w:lang w:val="en-ID"/>
        </w:rPr>
        <w:t xml:space="preserve"> flavonoid. Flavonoid </w:t>
      </w:r>
      <w:proofErr w:type="spellStart"/>
      <w:r w:rsidRPr="00006C4D">
        <w:rPr>
          <w:lang w:val="en-ID"/>
        </w:rPr>
        <w:t>dikenal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rentan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terhadap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degradasi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melalui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reaksi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oksidasi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atau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hidrolisis</w:t>
      </w:r>
      <w:proofErr w:type="spellEnd"/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terutama</w:t>
      </w:r>
      <w:proofErr w:type="spellEnd"/>
      <w:r w:rsidRPr="00006C4D">
        <w:rPr>
          <w:lang w:val="en-ID"/>
        </w:rPr>
        <w:t xml:space="preserve"> pada </w:t>
      </w:r>
      <w:proofErr w:type="spellStart"/>
      <w:r w:rsidRPr="00006C4D">
        <w:rPr>
          <w:lang w:val="en-ID"/>
        </w:rPr>
        <w:t>suhu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tinggi</w:t>
      </w:r>
      <w:proofErr w:type="spellEnd"/>
      <w:r w:rsidRPr="00006C4D">
        <w:rPr>
          <w:lang w:val="en-ID"/>
        </w:rPr>
        <w:t xml:space="preserve"> dan pH </w:t>
      </w:r>
      <w:proofErr w:type="spellStart"/>
      <w:r w:rsidRPr="00006C4D">
        <w:rPr>
          <w:lang w:val="en-ID"/>
        </w:rPr>
        <w:t>ekstrem</w:t>
      </w:r>
      <w:proofErr w:type="spellEnd"/>
      <w:r w:rsidRPr="00006C4D">
        <w:rPr>
          <w:lang w:val="en-ID"/>
        </w:rPr>
        <w:t xml:space="preserve"> (Laurence </w:t>
      </w:r>
      <w:proofErr w:type="spellStart"/>
      <w:r w:rsidRPr="00006C4D">
        <w:rPr>
          <w:lang w:val="en-ID"/>
        </w:rPr>
        <w:t>dkk</w:t>
      </w:r>
      <w:proofErr w:type="spellEnd"/>
      <w:r w:rsidRPr="00006C4D">
        <w:rPr>
          <w:lang w:val="en-ID"/>
        </w:rPr>
        <w:t xml:space="preserve">, 2006). Oleh </w:t>
      </w:r>
      <w:proofErr w:type="spellStart"/>
      <w:r w:rsidRPr="00006C4D">
        <w:rPr>
          <w:lang w:val="en-ID"/>
        </w:rPr>
        <w:t>karena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itu</w:t>
      </w:r>
      <w:proofErr w:type="spellEnd"/>
      <w:r w:rsidRPr="00006C4D">
        <w:rPr>
          <w:lang w:val="en-ID"/>
        </w:rPr>
        <w:t xml:space="preserve">, </w:t>
      </w:r>
      <w:proofErr w:type="spellStart"/>
      <w:r w:rsidRPr="00006C4D">
        <w:rPr>
          <w:lang w:val="en-ID"/>
        </w:rPr>
        <w:t>kontrol</w:t>
      </w:r>
      <w:proofErr w:type="spellEnd"/>
      <w:r w:rsidRPr="00006C4D">
        <w:rPr>
          <w:lang w:val="en-ID"/>
        </w:rPr>
        <w:t xml:space="preserve"> pH dan </w:t>
      </w:r>
      <w:proofErr w:type="spellStart"/>
      <w:r w:rsidRPr="00006C4D">
        <w:rPr>
          <w:lang w:val="en-ID"/>
        </w:rPr>
        <w:t>suhu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selama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pembuatan</w:t>
      </w:r>
      <w:proofErr w:type="spellEnd"/>
      <w:r w:rsidRPr="00006C4D">
        <w:rPr>
          <w:lang w:val="en-ID"/>
        </w:rPr>
        <w:t xml:space="preserve"> dan </w:t>
      </w:r>
      <w:proofErr w:type="spellStart"/>
      <w:r w:rsidRPr="00006C4D">
        <w:rPr>
          <w:lang w:val="en-ID"/>
        </w:rPr>
        <w:t>penyimpanan</w:t>
      </w:r>
      <w:proofErr w:type="spellEnd"/>
      <w:r w:rsidRPr="00006C4D">
        <w:rPr>
          <w:lang w:val="en-ID"/>
        </w:rPr>
        <w:t xml:space="preserve"> sangat </w:t>
      </w:r>
      <w:proofErr w:type="spellStart"/>
      <w:r w:rsidRPr="00006C4D">
        <w:rPr>
          <w:lang w:val="en-ID"/>
        </w:rPr>
        <w:t>krusial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untuk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menjaga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stabilitas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kadar</w:t>
      </w:r>
      <w:proofErr w:type="spellEnd"/>
      <w:r w:rsidRPr="00006C4D">
        <w:rPr>
          <w:lang w:val="en-ID"/>
        </w:rPr>
        <w:t xml:space="preserve"> flavonoid </w:t>
      </w:r>
      <w:proofErr w:type="spellStart"/>
      <w:r w:rsidRPr="00006C4D">
        <w:rPr>
          <w:lang w:val="en-ID"/>
        </w:rPr>
        <w:t>dalam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sediaan</w:t>
      </w:r>
      <w:proofErr w:type="spellEnd"/>
      <w:r w:rsidRPr="00006C4D">
        <w:rPr>
          <w:lang w:val="en-ID"/>
        </w:rPr>
        <w:t>.</w:t>
      </w:r>
    </w:p>
    <w:p w14:paraId="510F71E4" w14:textId="01384CAE" w:rsidR="00D964E5" w:rsidRPr="00A35E69" w:rsidRDefault="00D964E5" w:rsidP="00D964E5">
      <w:pPr>
        <w:pStyle w:val="BodyText"/>
        <w:spacing w:line="360" w:lineRule="auto"/>
        <w:jc w:val="both"/>
        <w:rPr>
          <w:sz w:val="22"/>
          <w:szCs w:val="22"/>
          <w:lang w:val="en-ID"/>
        </w:rPr>
      </w:pPr>
      <w:proofErr w:type="spellStart"/>
      <w:r w:rsidRPr="00A35E69">
        <w:rPr>
          <w:sz w:val="22"/>
          <w:szCs w:val="22"/>
          <w:lang w:val="en-ID"/>
        </w:rPr>
        <w:t>Tabel</w:t>
      </w:r>
      <w:proofErr w:type="spellEnd"/>
      <w:r w:rsidRPr="00A35E69">
        <w:rPr>
          <w:sz w:val="22"/>
          <w:szCs w:val="22"/>
          <w:lang w:val="en-ID"/>
        </w:rPr>
        <w:t xml:space="preserve"> 6. </w:t>
      </w:r>
      <w:proofErr w:type="spellStart"/>
      <w:r w:rsidRPr="00A35E69">
        <w:rPr>
          <w:sz w:val="22"/>
          <w:szCs w:val="22"/>
          <w:lang w:val="en-ID"/>
        </w:rPr>
        <w:t>Stabilitas</w:t>
      </w:r>
      <w:proofErr w:type="spellEnd"/>
      <w:r w:rsidRPr="00A35E69">
        <w:rPr>
          <w:sz w:val="22"/>
          <w:szCs w:val="22"/>
          <w:lang w:val="en-ID"/>
        </w:rPr>
        <w:t xml:space="preserve"> Uji </w:t>
      </w:r>
      <w:proofErr w:type="spellStart"/>
      <w:r w:rsidRPr="00A35E69">
        <w:rPr>
          <w:sz w:val="22"/>
          <w:szCs w:val="22"/>
          <w:lang w:val="en-ID"/>
        </w:rPr>
        <w:t>Kandungan</w:t>
      </w:r>
      <w:proofErr w:type="spellEnd"/>
      <w:r w:rsidRPr="00A35E69">
        <w:rPr>
          <w:sz w:val="22"/>
          <w:szCs w:val="22"/>
          <w:lang w:val="en-ID"/>
        </w:rPr>
        <w:t xml:space="preserve"> 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095"/>
        <w:gridCol w:w="1024"/>
        <w:gridCol w:w="1024"/>
        <w:gridCol w:w="1024"/>
      </w:tblGrid>
      <w:tr w:rsidR="00D964E5" w:rsidRPr="00A35E69" w14:paraId="36560C36" w14:textId="77777777" w:rsidTr="00843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1B3B8E6D" w14:textId="77777777" w:rsidR="00D964E5" w:rsidRPr="00A35E69" w:rsidRDefault="00D964E5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Kondisi</w:t>
            </w:r>
          </w:p>
        </w:tc>
        <w:tc>
          <w:tcPr>
            <w:tcW w:w="1982" w:type="dxa"/>
          </w:tcPr>
          <w:p w14:paraId="56D39FE6" w14:textId="77777777" w:rsidR="00D964E5" w:rsidRPr="00A35E69" w:rsidRDefault="00D964E5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F1(3%)</w:t>
            </w:r>
          </w:p>
        </w:tc>
        <w:tc>
          <w:tcPr>
            <w:tcW w:w="1982" w:type="dxa"/>
          </w:tcPr>
          <w:p w14:paraId="0FAA1A8B" w14:textId="77777777" w:rsidR="00D964E5" w:rsidRPr="00A35E69" w:rsidRDefault="00D964E5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F2(4%)</w:t>
            </w:r>
          </w:p>
        </w:tc>
        <w:tc>
          <w:tcPr>
            <w:tcW w:w="1982" w:type="dxa"/>
          </w:tcPr>
          <w:p w14:paraId="0BC8EDC3" w14:textId="77777777" w:rsidR="00D964E5" w:rsidRPr="00A35E69" w:rsidRDefault="00D964E5" w:rsidP="00A35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F3(5%)</w:t>
            </w:r>
          </w:p>
        </w:tc>
      </w:tr>
      <w:tr w:rsidR="00A679A3" w:rsidRPr="00A35E69" w14:paraId="09B46877" w14:textId="77777777" w:rsidTr="00843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shd w:val="clear" w:color="auto" w:fill="FFFFFF" w:themeFill="background1"/>
          </w:tcPr>
          <w:p w14:paraId="1E1F3A34" w14:textId="77777777" w:rsidR="00D964E5" w:rsidRPr="00A35E69" w:rsidRDefault="00D964E5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Sebelum cycling test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2F08946A" w14:textId="77777777" w:rsidR="00D964E5" w:rsidRPr="00A35E69" w:rsidRDefault="00D964E5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70,22 ppm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773270D5" w14:textId="77777777" w:rsidR="00D964E5" w:rsidRPr="00A35E69" w:rsidRDefault="00D964E5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64,42 ppm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651FA2C6" w14:textId="77777777" w:rsidR="00D964E5" w:rsidRPr="00A35E69" w:rsidRDefault="00D964E5" w:rsidP="00A35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79,64 ppm</w:t>
            </w:r>
          </w:p>
        </w:tc>
      </w:tr>
      <w:tr w:rsidR="00D964E5" w:rsidRPr="00A35E69" w14:paraId="3AE99B88" w14:textId="77777777" w:rsidTr="00843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</w:tcPr>
          <w:p w14:paraId="69184B3C" w14:textId="77777777" w:rsidR="00D964E5" w:rsidRPr="00A35E69" w:rsidRDefault="00D964E5" w:rsidP="00A35E6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35E69">
              <w:rPr>
                <w:b w:val="0"/>
                <w:bCs w:val="0"/>
                <w:sz w:val="20"/>
                <w:szCs w:val="20"/>
              </w:rPr>
              <w:t>Setelah cycling test</w:t>
            </w:r>
          </w:p>
        </w:tc>
        <w:tc>
          <w:tcPr>
            <w:tcW w:w="1982" w:type="dxa"/>
            <w:vAlign w:val="center"/>
          </w:tcPr>
          <w:p w14:paraId="640B2ADD" w14:textId="77777777" w:rsidR="00D964E5" w:rsidRPr="00A35E69" w:rsidRDefault="00D964E5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43,74 ppm</w:t>
            </w:r>
          </w:p>
        </w:tc>
        <w:tc>
          <w:tcPr>
            <w:tcW w:w="1982" w:type="dxa"/>
            <w:vAlign w:val="center"/>
          </w:tcPr>
          <w:p w14:paraId="1B7859F9" w14:textId="77777777" w:rsidR="00D964E5" w:rsidRPr="00A35E69" w:rsidRDefault="00D964E5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53,24 ppm</w:t>
            </w:r>
          </w:p>
        </w:tc>
        <w:tc>
          <w:tcPr>
            <w:tcW w:w="1982" w:type="dxa"/>
            <w:vAlign w:val="center"/>
          </w:tcPr>
          <w:p w14:paraId="73205855" w14:textId="77777777" w:rsidR="00D964E5" w:rsidRPr="00A35E69" w:rsidRDefault="00D964E5" w:rsidP="00A35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E69">
              <w:rPr>
                <w:sz w:val="20"/>
                <w:szCs w:val="20"/>
              </w:rPr>
              <w:t>34,67 ppm</w:t>
            </w:r>
          </w:p>
        </w:tc>
      </w:tr>
    </w:tbl>
    <w:p w14:paraId="717DFC4A" w14:textId="77777777" w:rsidR="00D964E5" w:rsidRPr="00A22F26" w:rsidRDefault="00D964E5" w:rsidP="00A35E69">
      <w:pPr>
        <w:pStyle w:val="BodyText"/>
        <w:jc w:val="both"/>
        <w:rPr>
          <w:sz w:val="20"/>
          <w:szCs w:val="20"/>
          <w:lang w:val="en-ID"/>
        </w:rPr>
      </w:pPr>
    </w:p>
    <w:p w14:paraId="345FFC28" w14:textId="77777777" w:rsidR="00582E5C" w:rsidRPr="00006C4D" w:rsidRDefault="002B2A5F" w:rsidP="00006C4D">
      <w:pPr>
        <w:pStyle w:val="Heading1"/>
        <w:spacing w:line="360" w:lineRule="auto"/>
        <w:ind w:left="0"/>
      </w:pPr>
      <w:r w:rsidRPr="00006C4D">
        <w:rPr>
          <w:spacing w:val="-2"/>
        </w:rPr>
        <w:t>SIMPULAN</w:t>
      </w:r>
    </w:p>
    <w:p w14:paraId="3CA8EAFA" w14:textId="6F11E013" w:rsidR="00582E5C" w:rsidRPr="00006C4D" w:rsidRDefault="00D964E5" w:rsidP="00006C4D">
      <w:pPr>
        <w:pStyle w:val="ListParagraph"/>
        <w:widowControl/>
        <w:autoSpaceDE/>
        <w:autoSpaceDN/>
        <w:spacing w:after="160" w:line="360" w:lineRule="auto"/>
        <w:ind w:firstLine="426"/>
        <w:contextualSpacing/>
        <w:jc w:val="both"/>
        <w:rPr>
          <w:sz w:val="24"/>
          <w:szCs w:val="24"/>
        </w:rPr>
      </w:pPr>
      <w:r w:rsidRPr="00006C4D">
        <w:rPr>
          <w:sz w:val="24"/>
          <w:szCs w:val="24"/>
        </w:rPr>
        <w:t xml:space="preserve">Variasi konsentrasi Hydroxypropyl Methylcellulose (HPMC) (3%, 4%, dan 5%) sebagai agen pengental menunjukkan pengaruh signifikan terhadap karakteristik fisikokimia sediaan emulgel ekstrak etanol daun widuri </w:t>
      </w:r>
      <w:r w:rsidRPr="00006C4D">
        <w:rPr>
          <w:i/>
          <w:iCs/>
          <w:sz w:val="24"/>
          <w:szCs w:val="24"/>
        </w:rPr>
        <w:t>(Calotropis gigantea L.)</w:t>
      </w:r>
      <w:r w:rsidRPr="00006C4D">
        <w:rPr>
          <w:sz w:val="24"/>
          <w:szCs w:val="24"/>
        </w:rPr>
        <w:t xml:space="preserve">. </w:t>
      </w:r>
      <w:r w:rsidR="00E070CD" w:rsidRPr="00006C4D">
        <w:rPr>
          <w:sz w:val="24"/>
          <w:szCs w:val="24"/>
        </w:rPr>
        <w:t>Konsentrasi</w:t>
      </w:r>
      <w:r w:rsidRPr="00006C4D">
        <w:rPr>
          <w:sz w:val="24"/>
          <w:szCs w:val="24"/>
        </w:rPr>
        <w:t xml:space="preserve"> HPMC</w:t>
      </w:r>
      <w:r w:rsidR="00E070CD" w:rsidRPr="00006C4D">
        <w:rPr>
          <w:sz w:val="24"/>
          <w:szCs w:val="24"/>
        </w:rPr>
        <w:t xml:space="preserve"> yang semakin tinggi dalam emulgel</w:t>
      </w:r>
      <w:r w:rsidRPr="00006C4D">
        <w:rPr>
          <w:sz w:val="24"/>
          <w:szCs w:val="24"/>
        </w:rPr>
        <w:t xml:space="preserve">, maka </w:t>
      </w:r>
      <w:r w:rsidR="00E070CD" w:rsidRPr="00006C4D">
        <w:rPr>
          <w:sz w:val="24"/>
          <w:szCs w:val="24"/>
        </w:rPr>
        <w:t>akan terjadi peningkatan viskositas dan daya sebar yang menurun</w:t>
      </w:r>
      <w:r w:rsidRPr="00006C4D">
        <w:rPr>
          <w:sz w:val="24"/>
          <w:szCs w:val="24"/>
        </w:rPr>
        <w:t>.</w:t>
      </w:r>
      <w:r w:rsidR="00E070CD" w:rsidRPr="00006C4D">
        <w:rPr>
          <w:sz w:val="24"/>
          <w:szCs w:val="24"/>
        </w:rPr>
        <w:t xml:space="preserve"> P</w:t>
      </w:r>
      <w:r w:rsidRPr="00006C4D">
        <w:rPr>
          <w:sz w:val="24"/>
          <w:szCs w:val="24"/>
        </w:rPr>
        <w:t>enurunan viskositas sediaan emulgel</w:t>
      </w:r>
      <w:r w:rsidR="00E070CD" w:rsidRPr="00006C4D">
        <w:rPr>
          <w:sz w:val="24"/>
          <w:szCs w:val="24"/>
        </w:rPr>
        <w:t xml:space="preserve"> dapat </w:t>
      </w:r>
      <w:r w:rsidRPr="00006C4D">
        <w:rPr>
          <w:sz w:val="24"/>
          <w:szCs w:val="24"/>
        </w:rPr>
        <w:t>menyebabkan terjadinya peningkatan daya sebar pada sediaan emulgel.</w:t>
      </w:r>
      <w:r w:rsidR="001C5188" w:rsidRPr="00006C4D">
        <w:rPr>
          <w:sz w:val="24"/>
          <w:szCs w:val="24"/>
        </w:rPr>
        <w:t xml:space="preserve"> </w:t>
      </w:r>
      <w:r w:rsidRPr="00006C4D">
        <w:rPr>
          <w:sz w:val="24"/>
          <w:szCs w:val="24"/>
        </w:rPr>
        <w:t>F3 mencapai viskositas optimal sebesar 3690 cPs, yang berada dalam rentang yang diinginkan (2000-4000 cPs), serta menunjukkan homogenitas dan daya lekat yang baik. Oleh karena itu, formula F3 dianggap sebagai formula yang paling baik dalam penelitian ini.</w:t>
      </w:r>
    </w:p>
    <w:p w14:paraId="374B5DE6" w14:textId="77777777" w:rsidR="00582E5C" w:rsidRPr="00006C4D" w:rsidRDefault="002B2A5F" w:rsidP="00006C4D">
      <w:pPr>
        <w:spacing w:before="1" w:line="360" w:lineRule="auto"/>
        <w:rPr>
          <w:b/>
          <w:sz w:val="24"/>
          <w:szCs w:val="24"/>
        </w:rPr>
      </w:pPr>
      <w:r w:rsidRPr="00006C4D">
        <w:rPr>
          <w:b/>
          <w:sz w:val="24"/>
          <w:szCs w:val="24"/>
        </w:rPr>
        <w:t>DAFTAR</w:t>
      </w:r>
      <w:r w:rsidRPr="00006C4D">
        <w:rPr>
          <w:b/>
          <w:spacing w:val="-2"/>
          <w:sz w:val="24"/>
          <w:szCs w:val="24"/>
        </w:rPr>
        <w:t xml:space="preserve"> PUSTAKA</w:t>
      </w:r>
    </w:p>
    <w:p w14:paraId="6B0BF6BC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Aisyah</w:t>
      </w:r>
      <w:proofErr w:type="spellEnd"/>
      <w:r w:rsidRPr="00006C4D">
        <w:rPr>
          <w:lang w:val="en-ID"/>
        </w:rPr>
        <w:t xml:space="preserve">, A.N., </w:t>
      </w:r>
      <w:proofErr w:type="spellStart"/>
      <w:r w:rsidRPr="00006C4D">
        <w:rPr>
          <w:lang w:val="en-ID"/>
        </w:rPr>
        <w:t>Zulham</w:t>
      </w:r>
      <w:proofErr w:type="spellEnd"/>
      <w:r w:rsidRPr="00006C4D">
        <w:rPr>
          <w:lang w:val="en-ID"/>
        </w:rPr>
        <w:t xml:space="preserve"> &amp; Yusuf, N.A. 2017. Formulation of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 ethanol extract of mulberry (Morus alba L.) </w:t>
      </w:r>
      <w:r w:rsidRPr="00006C4D">
        <w:rPr>
          <w:lang w:val="en-ID"/>
        </w:rPr>
        <w:lastRenderedPageBreak/>
        <w:t xml:space="preserve">with various concentration of span 80 and tween 80. </w:t>
      </w:r>
      <w:r w:rsidRPr="00006C4D">
        <w:rPr>
          <w:i/>
          <w:iCs/>
          <w:lang w:val="en-ID"/>
        </w:rPr>
        <w:t>Journal of Pharmaceutical and Medicinal Sciences</w:t>
      </w:r>
      <w:r w:rsidRPr="00006C4D">
        <w:rPr>
          <w:lang w:val="en-ID"/>
        </w:rPr>
        <w:t>, 2(2), pp.77-80.</w:t>
      </w:r>
    </w:p>
    <w:p w14:paraId="7EFE5512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Andarmoyo</w:t>
      </w:r>
      <w:proofErr w:type="spellEnd"/>
      <w:r w:rsidRPr="00006C4D">
        <w:rPr>
          <w:lang w:val="en-ID"/>
        </w:rPr>
        <w:t xml:space="preserve">, S. 2013. </w:t>
      </w:r>
      <w:proofErr w:type="spellStart"/>
      <w:r w:rsidRPr="00006C4D">
        <w:rPr>
          <w:i/>
          <w:iCs/>
          <w:lang w:val="en-ID"/>
        </w:rPr>
        <w:t>Konsep</w:t>
      </w:r>
      <w:proofErr w:type="spellEnd"/>
      <w:r w:rsidRPr="00006C4D">
        <w:rPr>
          <w:i/>
          <w:iCs/>
          <w:lang w:val="en-ID"/>
        </w:rPr>
        <w:t xml:space="preserve"> &amp; proses </w:t>
      </w:r>
      <w:proofErr w:type="spellStart"/>
      <w:r w:rsidRPr="00006C4D">
        <w:rPr>
          <w:i/>
          <w:iCs/>
          <w:lang w:val="en-ID"/>
        </w:rPr>
        <w:t>keperawatan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nyeri</w:t>
      </w:r>
      <w:proofErr w:type="spellEnd"/>
      <w:r w:rsidRPr="00006C4D">
        <w:rPr>
          <w:lang w:val="en-ID"/>
        </w:rPr>
        <w:t xml:space="preserve">. Yogyakarta: </w:t>
      </w:r>
      <w:proofErr w:type="spellStart"/>
      <w:r w:rsidRPr="00006C4D">
        <w:rPr>
          <w:lang w:val="en-ID"/>
        </w:rPr>
        <w:t>Ar-Ruzz</w:t>
      </w:r>
      <w:proofErr w:type="spellEnd"/>
      <w:r w:rsidRPr="00006C4D">
        <w:rPr>
          <w:lang w:val="en-ID"/>
        </w:rPr>
        <w:t xml:space="preserve"> Media.</w:t>
      </w:r>
    </w:p>
    <w:p w14:paraId="2D504876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Bahrudin</w:t>
      </w:r>
      <w:proofErr w:type="spellEnd"/>
      <w:r w:rsidRPr="00006C4D">
        <w:rPr>
          <w:lang w:val="en-ID"/>
        </w:rPr>
        <w:t xml:space="preserve">, M. 2018. </w:t>
      </w:r>
      <w:proofErr w:type="spellStart"/>
      <w:r w:rsidRPr="00006C4D">
        <w:rPr>
          <w:lang w:val="en-ID"/>
        </w:rPr>
        <w:t>Patofisiologi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nyeri</w:t>
      </w:r>
      <w:proofErr w:type="spellEnd"/>
      <w:r w:rsidRPr="00006C4D">
        <w:rPr>
          <w:lang w:val="en-ID"/>
        </w:rPr>
        <w:t xml:space="preserve"> (Pain). </w:t>
      </w:r>
      <w:proofErr w:type="spellStart"/>
      <w:r w:rsidRPr="00006C4D">
        <w:rPr>
          <w:i/>
          <w:iCs/>
          <w:lang w:val="en-ID"/>
        </w:rPr>
        <w:t>Saintika</w:t>
      </w:r>
      <w:proofErr w:type="spellEnd"/>
      <w:r w:rsidRPr="00006C4D">
        <w:rPr>
          <w:i/>
          <w:iCs/>
          <w:lang w:val="en-ID"/>
        </w:rPr>
        <w:t xml:space="preserve"> Med</w:t>
      </w:r>
      <w:r w:rsidRPr="00006C4D">
        <w:rPr>
          <w:lang w:val="en-ID"/>
        </w:rPr>
        <w:t>, 13, p.7. doi:10.22219/</w:t>
      </w:r>
      <w:proofErr w:type="gramStart"/>
      <w:r w:rsidRPr="00006C4D">
        <w:rPr>
          <w:lang w:val="en-ID"/>
        </w:rPr>
        <w:t>sm.v</w:t>
      </w:r>
      <w:proofErr w:type="gramEnd"/>
      <w:r w:rsidRPr="00006C4D">
        <w:rPr>
          <w:lang w:val="en-ID"/>
        </w:rPr>
        <w:t>13i1.5449.</w:t>
      </w:r>
    </w:p>
    <w:p w14:paraId="12FB04F0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Farhamzah</w:t>
      </w:r>
      <w:proofErr w:type="spellEnd"/>
      <w:r w:rsidRPr="00006C4D">
        <w:rPr>
          <w:lang w:val="en-ID"/>
        </w:rPr>
        <w:t xml:space="preserve">, F. et al. 2022. Sun protection factor activity of black glutinous rice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 extract (Oryza sativa var. </w:t>
      </w:r>
      <w:proofErr w:type="spellStart"/>
      <w:r w:rsidRPr="00006C4D">
        <w:rPr>
          <w:lang w:val="en-ID"/>
        </w:rPr>
        <w:t>glutinosa</w:t>
      </w:r>
      <w:proofErr w:type="spellEnd"/>
      <w:r w:rsidRPr="00006C4D">
        <w:rPr>
          <w:lang w:val="en-ID"/>
        </w:rPr>
        <w:t xml:space="preserve">). </w:t>
      </w:r>
      <w:r w:rsidRPr="00006C4D">
        <w:rPr>
          <w:i/>
          <w:iCs/>
          <w:lang w:val="en-ID"/>
        </w:rPr>
        <w:t>Indian Journal of Pharmaceutical Education and Research</w:t>
      </w:r>
      <w:r w:rsidRPr="00006C4D">
        <w:rPr>
          <w:lang w:val="en-ID"/>
        </w:rPr>
        <w:t>, 56(1), pp.302–310. doi:10.5530/ijper.56.1.36.</w:t>
      </w:r>
    </w:p>
    <w:p w14:paraId="42F921F6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Fauziyah</w:t>
      </w:r>
      <w:proofErr w:type="spellEnd"/>
      <w:r w:rsidRPr="00006C4D">
        <w:rPr>
          <w:lang w:val="en-ID"/>
        </w:rPr>
        <w:t xml:space="preserve">, P. 2024. </w:t>
      </w:r>
      <w:proofErr w:type="spellStart"/>
      <w:r w:rsidRPr="00006C4D">
        <w:rPr>
          <w:i/>
          <w:iCs/>
          <w:lang w:val="en-ID"/>
        </w:rPr>
        <w:t>Formulasi</w:t>
      </w:r>
      <w:proofErr w:type="spellEnd"/>
      <w:r w:rsidRPr="00006C4D">
        <w:rPr>
          <w:i/>
          <w:iCs/>
          <w:lang w:val="en-ID"/>
        </w:rPr>
        <w:t xml:space="preserve"> dan Uji </w:t>
      </w:r>
      <w:proofErr w:type="spellStart"/>
      <w:r w:rsidRPr="00006C4D">
        <w:rPr>
          <w:i/>
          <w:iCs/>
          <w:lang w:val="en-ID"/>
        </w:rPr>
        <w:t>Aktivitas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Krim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Tabir</w:t>
      </w:r>
      <w:proofErr w:type="spellEnd"/>
      <w:r w:rsidRPr="00006C4D">
        <w:rPr>
          <w:i/>
          <w:iCs/>
          <w:lang w:val="en-ID"/>
        </w:rPr>
        <w:t xml:space="preserve"> Surya </w:t>
      </w:r>
      <w:proofErr w:type="spellStart"/>
      <w:r w:rsidRPr="00006C4D">
        <w:rPr>
          <w:i/>
          <w:iCs/>
          <w:lang w:val="en-ID"/>
        </w:rPr>
        <w:t>Ekstrak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Buah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Belimbing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Wuluh</w:t>
      </w:r>
      <w:proofErr w:type="spellEnd"/>
      <w:r w:rsidRPr="00006C4D">
        <w:rPr>
          <w:i/>
          <w:iCs/>
          <w:lang w:val="en-ID"/>
        </w:rPr>
        <w:t xml:space="preserve"> (Averrhoa bilimbi L.)</w:t>
      </w:r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Skripsi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Situbondo</w:t>
      </w:r>
      <w:proofErr w:type="spellEnd"/>
      <w:r w:rsidRPr="00006C4D">
        <w:rPr>
          <w:lang w:val="en-ID"/>
        </w:rPr>
        <w:t xml:space="preserve">: Program </w:t>
      </w:r>
      <w:proofErr w:type="spellStart"/>
      <w:r w:rsidRPr="00006C4D">
        <w:rPr>
          <w:lang w:val="en-ID"/>
        </w:rPr>
        <w:t>Studi</w:t>
      </w:r>
      <w:proofErr w:type="spellEnd"/>
      <w:r w:rsidRPr="00006C4D">
        <w:rPr>
          <w:lang w:val="en-ID"/>
        </w:rPr>
        <w:t xml:space="preserve"> S1 </w:t>
      </w:r>
      <w:proofErr w:type="spellStart"/>
      <w:r w:rsidRPr="00006C4D">
        <w:rPr>
          <w:lang w:val="en-ID"/>
        </w:rPr>
        <w:t>Farmasi</w:t>
      </w:r>
      <w:proofErr w:type="spellEnd"/>
      <w:r w:rsidRPr="00006C4D">
        <w:rPr>
          <w:lang w:val="en-ID"/>
        </w:rPr>
        <w:t>.</w:t>
      </w:r>
    </w:p>
    <w:p w14:paraId="143B6DD8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Ghlichloo</w:t>
      </w:r>
      <w:proofErr w:type="spellEnd"/>
      <w:r w:rsidRPr="00006C4D">
        <w:rPr>
          <w:lang w:val="en-ID"/>
        </w:rPr>
        <w:t xml:space="preserve">, I. &amp; </w:t>
      </w:r>
      <w:proofErr w:type="spellStart"/>
      <w:r w:rsidRPr="00006C4D">
        <w:rPr>
          <w:lang w:val="en-ID"/>
        </w:rPr>
        <w:t>Gerriets</w:t>
      </w:r>
      <w:proofErr w:type="spellEnd"/>
      <w:r w:rsidRPr="00006C4D">
        <w:rPr>
          <w:lang w:val="en-ID"/>
        </w:rPr>
        <w:t xml:space="preserve">, V. 2021. </w:t>
      </w:r>
      <w:r w:rsidRPr="00006C4D">
        <w:rPr>
          <w:i/>
          <w:iCs/>
          <w:lang w:val="en-ID"/>
        </w:rPr>
        <w:t>Nonsteroidal Anti-inflammatory Drugs (NSAIDs)</w:t>
      </w:r>
      <w:r w:rsidRPr="00006C4D">
        <w:rPr>
          <w:lang w:val="en-ID"/>
        </w:rPr>
        <w:t xml:space="preserve">. Treasure Island (FL): </w:t>
      </w:r>
      <w:proofErr w:type="spellStart"/>
      <w:r w:rsidRPr="00006C4D">
        <w:rPr>
          <w:lang w:val="en-ID"/>
        </w:rPr>
        <w:t>StatPearls</w:t>
      </w:r>
      <w:proofErr w:type="spellEnd"/>
      <w:r w:rsidRPr="00006C4D">
        <w:rPr>
          <w:lang w:val="en-ID"/>
        </w:rPr>
        <w:t xml:space="preserve"> Publishing.</w:t>
      </w:r>
    </w:p>
    <w:p w14:paraId="2CF42DA5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Handayani</w:t>
      </w:r>
      <w:proofErr w:type="spellEnd"/>
      <w:r w:rsidRPr="00006C4D">
        <w:rPr>
          <w:lang w:val="en-ID"/>
        </w:rPr>
        <w:t xml:space="preserve">, S. 2021. </w:t>
      </w:r>
      <w:proofErr w:type="spellStart"/>
      <w:r w:rsidRPr="00006C4D">
        <w:rPr>
          <w:i/>
          <w:iCs/>
          <w:lang w:val="en-ID"/>
        </w:rPr>
        <w:t>Pengujian</w:t>
      </w:r>
      <w:proofErr w:type="spellEnd"/>
      <w:r w:rsidRPr="00006C4D">
        <w:rPr>
          <w:i/>
          <w:iCs/>
          <w:lang w:val="en-ID"/>
        </w:rPr>
        <w:t xml:space="preserve"> dan </w:t>
      </w:r>
      <w:proofErr w:type="spellStart"/>
      <w:r w:rsidRPr="00006C4D">
        <w:rPr>
          <w:i/>
          <w:iCs/>
          <w:lang w:val="en-ID"/>
        </w:rPr>
        <w:t>Formulasi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Emulgel</w:t>
      </w:r>
      <w:proofErr w:type="spellEnd"/>
      <w:r w:rsidRPr="00006C4D">
        <w:rPr>
          <w:lang w:val="en-ID"/>
        </w:rPr>
        <w:t xml:space="preserve">. Jakarta: </w:t>
      </w:r>
      <w:proofErr w:type="spellStart"/>
      <w:r w:rsidRPr="00006C4D">
        <w:rPr>
          <w:lang w:val="en-ID"/>
        </w:rPr>
        <w:t>Penerbit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Graha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Ilmu</w:t>
      </w:r>
      <w:proofErr w:type="spellEnd"/>
      <w:r w:rsidRPr="00006C4D">
        <w:rPr>
          <w:lang w:val="en-ID"/>
        </w:rPr>
        <w:t>.</w:t>
      </w:r>
    </w:p>
    <w:p w14:paraId="3C120DA6" w14:textId="233C234E" w:rsidR="0032304A" w:rsidRPr="00006C4D" w:rsidRDefault="0032304A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Handoyo</w:t>
      </w:r>
      <w:proofErr w:type="spellEnd"/>
      <w:r w:rsidRPr="00006C4D">
        <w:rPr>
          <w:lang w:val="en-ID"/>
        </w:rPr>
        <w:t xml:space="preserve">, D. L. Y. &amp; Rahman, F. </w:t>
      </w:r>
      <w:r w:rsidR="004F0AC5" w:rsidRPr="00006C4D">
        <w:rPr>
          <w:lang w:val="en-ID"/>
        </w:rPr>
        <w:t xml:space="preserve">2024. </w:t>
      </w:r>
      <w:proofErr w:type="spellStart"/>
      <w:r w:rsidR="004F0AC5" w:rsidRPr="00006C4D">
        <w:rPr>
          <w:lang w:val="en-ID"/>
        </w:rPr>
        <w:t>Potensi</w:t>
      </w:r>
      <w:proofErr w:type="spellEnd"/>
      <w:r w:rsidR="004F0AC5" w:rsidRPr="00006C4D">
        <w:rPr>
          <w:lang w:val="en-ID"/>
        </w:rPr>
        <w:t xml:space="preserve"> </w:t>
      </w:r>
      <w:proofErr w:type="spellStart"/>
      <w:r w:rsidR="004F0AC5" w:rsidRPr="00006C4D">
        <w:rPr>
          <w:lang w:val="en-ID"/>
        </w:rPr>
        <w:t>Ekstrak</w:t>
      </w:r>
      <w:proofErr w:type="spellEnd"/>
      <w:r w:rsidR="004F0AC5" w:rsidRPr="00006C4D">
        <w:rPr>
          <w:lang w:val="en-ID"/>
        </w:rPr>
        <w:t xml:space="preserve"> </w:t>
      </w:r>
      <w:proofErr w:type="spellStart"/>
      <w:r w:rsidR="004F0AC5" w:rsidRPr="00006C4D">
        <w:rPr>
          <w:lang w:val="en-ID"/>
        </w:rPr>
        <w:t>Daun</w:t>
      </w:r>
      <w:proofErr w:type="spellEnd"/>
      <w:r w:rsidR="004F0AC5" w:rsidRPr="00006C4D">
        <w:rPr>
          <w:lang w:val="en-ID"/>
        </w:rPr>
        <w:t xml:space="preserve"> </w:t>
      </w:r>
      <w:proofErr w:type="spellStart"/>
      <w:r w:rsidR="004F0AC5" w:rsidRPr="00006C4D">
        <w:rPr>
          <w:lang w:val="en-ID"/>
        </w:rPr>
        <w:t>Widuri</w:t>
      </w:r>
      <w:proofErr w:type="spellEnd"/>
      <w:r w:rsidR="004F0AC5" w:rsidRPr="00006C4D">
        <w:rPr>
          <w:lang w:val="en-ID"/>
        </w:rPr>
        <w:t xml:space="preserve"> (</w:t>
      </w:r>
      <w:r w:rsidR="004F0AC5" w:rsidRPr="00006C4D">
        <w:rPr>
          <w:i/>
          <w:iCs/>
          <w:lang w:val="en-ID"/>
        </w:rPr>
        <w:t>Calotropis gigantea</w:t>
      </w:r>
      <w:r w:rsidR="004F0AC5" w:rsidRPr="00006C4D">
        <w:rPr>
          <w:lang w:val="en-ID"/>
        </w:rPr>
        <w:t xml:space="preserve">) </w:t>
      </w:r>
      <w:proofErr w:type="spellStart"/>
      <w:r w:rsidR="004F0AC5" w:rsidRPr="00006C4D">
        <w:rPr>
          <w:lang w:val="en-ID"/>
        </w:rPr>
        <w:t>Sebagai</w:t>
      </w:r>
      <w:proofErr w:type="spellEnd"/>
      <w:r w:rsidR="004F0AC5" w:rsidRPr="00006C4D">
        <w:rPr>
          <w:lang w:val="en-ID"/>
        </w:rPr>
        <w:t xml:space="preserve"> </w:t>
      </w:r>
      <w:proofErr w:type="spellStart"/>
      <w:r w:rsidR="004F0AC5" w:rsidRPr="00006C4D">
        <w:rPr>
          <w:lang w:val="en-ID"/>
        </w:rPr>
        <w:t>Antiinflamasi</w:t>
      </w:r>
      <w:proofErr w:type="spellEnd"/>
      <w:r w:rsidR="004F0AC5" w:rsidRPr="00006C4D">
        <w:rPr>
          <w:lang w:val="en-ID"/>
        </w:rPr>
        <w:t xml:space="preserve"> </w:t>
      </w:r>
      <w:proofErr w:type="spellStart"/>
      <w:r w:rsidR="004F0AC5" w:rsidRPr="00006C4D">
        <w:rPr>
          <w:lang w:val="en-ID"/>
        </w:rPr>
        <w:t>Secara</w:t>
      </w:r>
      <w:proofErr w:type="spellEnd"/>
      <w:r w:rsidR="004F0AC5" w:rsidRPr="00006C4D">
        <w:rPr>
          <w:lang w:val="en-ID"/>
        </w:rPr>
        <w:t xml:space="preserve"> </w:t>
      </w:r>
      <w:proofErr w:type="spellStart"/>
      <w:r w:rsidR="004F0AC5" w:rsidRPr="00006C4D">
        <w:rPr>
          <w:lang w:val="en-ID"/>
        </w:rPr>
        <w:t>Topikal</w:t>
      </w:r>
      <w:proofErr w:type="spellEnd"/>
      <w:r w:rsidR="004F0AC5" w:rsidRPr="00006C4D">
        <w:rPr>
          <w:lang w:val="en-ID"/>
        </w:rPr>
        <w:t xml:space="preserve">. </w:t>
      </w:r>
      <w:proofErr w:type="spellStart"/>
      <w:r w:rsidR="004F0AC5" w:rsidRPr="00006C4D">
        <w:rPr>
          <w:lang w:val="en-ID"/>
        </w:rPr>
        <w:t>Jurnal</w:t>
      </w:r>
      <w:proofErr w:type="spellEnd"/>
      <w:r w:rsidR="004F0AC5" w:rsidRPr="00006C4D">
        <w:rPr>
          <w:lang w:val="en-ID"/>
        </w:rPr>
        <w:t xml:space="preserve"> </w:t>
      </w:r>
      <w:proofErr w:type="spellStart"/>
      <w:r w:rsidR="004F0AC5" w:rsidRPr="00006C4D">
        <w:rPr>
          <w:lang w:val="en-ID"/>
        </w:rPr>
        <w:t>Farmasi</w:t>
      </w:r>
      <w:proofErr w:type="spellEnd"/>
      <w:r w:rsidR="004F0AC5" w:rsidRPr="00006C4D">
        <w:rPr>
          <w:lang w:val="en-ID"/>
        </w:rPr>
        <w:t xml:space="preserve"> </w:t>
      </w:r>
      <w:proofErr w:type="spellStart"/>
      <w:r w:rsidR="004F0AC5" w:rsidRPr="00006C4D">
        <w:rPr>
          <w:lang w:val="en-ID"/>
        </w:rPr>
        <w:t>Tinctura</w:t>
      </w:r>
      <w:proofErr w:type="spellEnd"/>
      <w:r w:rsidR="004F0AC5" w:rsidRPr="00006C4D">
        <w:rPr>
          <w:lang w:val="en-ID"/>
        </w:rPr>
        <w:t>, 5(2), pp.58-64.</w:t>
      </w:r>
    </w:p>
    <w:p w14:paraId="2DA7FC72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r w:rsidRPr="00006C4D">
        <w:rPr>
          <w:lang w:val="en-ID"/>
        </w:rPr>
        <w:t xml:space="preserve">Harborne, J.B. 1998. </w:t>
      </w:r>
      <w:r w:rsidRPr="00006C4D">
        <w:rPr>
          <w:i/>
          <w:iCs/>
          <w:lang w:val="en-ID"/>
        </w:rPr>
        <w:t>Phytochemical methods: A guide to modern techniques of plant analysis</w:t>
      </w:r>
      <w:r w:rsidRPr="00006C4D">
        <w:rPr>
          <w:lang w:val="en-ID"/>
        </w:rPr>
        <w:t xml:space="preserve"> (3rd ed.).</w:t>
      </w:r>
    </w:p>
    <w:p w14:paraId="208C629B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r w:rsidRPr="00006C4D">
        <w:rPr>
          <w:lang w:val="en-ID"/>
        </w:rPr>
        <w:t xml:space="preserve">Haq, S.F. et al. 2018. Gelling agents and their role in gel formulations. </w:t>
      </w:r>
      <w:r w:rsidRPr="00006C4D">
        <w:rPr>
          <w:i/>
          <w:iCs/>
          <w:lang w:val="en-ID"/>
        </w:rPr>
        <w:t xml:space="preserve">Journal of Pharmacy and </w:t>
      </w:r>
      <w:proofErr w:type="spellStart"/>
      <w:r w:rsidRPr="00006C4D">
        <w:rPr>
          <w:i/>
          <w:iCs/>
          <w:lang w:val="en-ID"/>
        </w:rPr>
        <w:t>Bioallied</w:t>
      </w:r>
      <w:proofErr w:type="spellEnd"/>
      <w:r w:rsidRPr="00006C4D">
        <w:rPr>
          <w:i/>
          <w:iCs/>
          <w:lang w:val="en-ID"/>
        </w:rPr>
        <w:t xml:space="preserve"> Sciences</w:t>
      </w:r>
      <w:r w:rsidRPr="00006C4D">
        <w:rPr>
          <w:lang w:val="en-ID"/>
        </w:rPr>
        <w:t xml:space="preserve">, 10(1), pp.1-10. </w:t>
      </w:r>
      <w:proofErr w:type="gramStart"/>
      <w:r w:rsidRPr="00006C4D">
        <w:rPr>
          <w:lang w:val="en-ID"/>
        </w:rPr>
        <w:t>doi:10.4103/jpbs.JPBS</w:t>
      </w:r>
      <w:proofErr w:type="gramEnd"/>
      <w:r w:rsidRPr="00006C4D">
        <w:rPr>
          <w:lang w:val="en-ID"/>
        </w:rPr>
        <w:t>_32_17.</w:t>
      </w:r>
    </w:p>
    <w:p w14:paraId="44AF88D5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Himawan</w:t>
      </w:r>
      <w:proofErr w:type="spellEnd"/>
      <w:r w:rsidRPr="00006C4D">
        <w:rPr>
          <w:lang w:val="en-ID"/>
        </w:rPr>
        <w:t xml:space="preserve">, H.C., </w:t>
      </w:r>
      <w:proofErr w:type="spellStart"/>
      <w:r w:rsidRPr="00006C4D">
        <w:rPr>
          <w:lang w:val="en-ID"/>
        </w:rPr>
        <w:t>Masaenah</w:t>
      </w:r>
      <w:proofErr w:type="spellEnd"/>
      <w:r w:rsidRPr="00006C4D">
        <w:rPr>
          <w:lang w:val="en-ID"/>
        </w:rPr>
        <w:t xml:space="preserve">, E. &amp; Putri, V.C.E. 2018. </w:t>
      </w:r>
      <w:proofErr w:type="spellStart"/>
      <w:r w:rsidRPr="00006C4D">
        <w:rPr>
          <w:lang w:val="en-ID"/>
        </w:rPr>
        <w:t>Aktivitas</w:t>
      </w:r>
      <w:proofErr w:type="spellEnd"/>
      <w:r w:rsidRPr="00006C4D">
        <w:rPr>
          <w:lang w:val="en-ID"/>
        </w:rPr>
        <w:t xml:space="preserve"> Antioxidant dan SPF </w:t>
      </w:r>
      <w:proofErr w:type="spellStart"/>
      <w:r w:rsidRPr="00006C4D">
        <w:rPr>
          <w:lang w:val="en-ID"/>
        </w:rPr>
        <w:t>Sediaan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Krim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Tabir</w:t>
      </w:r>
      <w:proofErr w:type="spellEnd"/>
      <w:r w:rsidRPr="00006C4D">
        <w:rPr>
          <w:lang w:val="en-ID"/>
        </w:rPr>
        <w:t xml:space="preserve"> Surya </w:t>
      </w:r>
      <w:proofErr w:type="spellStart"/>
      <w:r w:rsidRPr="00006C4D">
        <w:rPr>
          <w:lang w:val="en-ID"/>
        </w:rPr>
        <w:t>dari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Ekstrak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Etanol</w:t>
      </w:r>
      <w:proofErr w:type="spellEnd"/>
      <w:r w:rsidRPr="00006C4D">
        <w:rPr>
          <w:lang w:val="en-ID"/>
        </w:rPr>
        <w:t xml:space="preserve"> 70% </w:t>
      </w:r>
      <w:proofErr w:type="spellStart"/>
      <w:r w:rsidRPr="00006C4D">
        <w:rPr>
          <w:lang w:val="en-ID"/>
        </w:rPr>
        <w:t>Kulit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Buah</w:t>
      </w:r>
      <w:proofErr w:type="spellEnd"/>
      <w:r w:rsidRPr="00006C4D">
        <w:rPr>
          <w:lang w:val="en-ID"/>
        </w:rPr>
        <w:t xml:space="preserve"> Pisang Ambon (Musa acuminata </w:t>
      </w:r>
      <w:proofErr w:type="spellStart"/>
      <w:r w:rsidRPr="00006C4D">
        <w:rPr>
          <w:lang w:val="en-ID"/>
        </w:rPr>
        <w:t>Colla</w:t>
      </w:r>
      <w:proofErr w:type="spellEnd"/>
      <w:r w:rsidRPr="00006C4D">
        <w:rPr>
          <w:lang w:val="en-ID"/>
        </w:rPr>
        <w:t xml:space="preserve">). </w:t>
      </w:r>
      <w:r w:rsidRPr="00006C4D">
        <w:rPr>
          <w:i/>
          <w:iCs/>
          <w:lang w:val="en-ID"/>
        </w:rPr>
        <w:t xml:space="preserve">J. </w:t>
      </w:r>
      <w:proofErr w:type="spellStart"/>
      <w:r w:rsidRPr="00006C4D">
        <w:rPr>
          <w:i/>
          <w:iCs/>
          <w:lang w:val="en-ID"/>
        </w:rPr>
        <w:t>Farmamedika</w:t>
      </w:r>
      <w:proofErr w:type="spellEnd"/>
      <w:r w:rsidRPr="00006C4D">
        <w:rPr>
          <w:lang w:val="en-ID"/>
        </w:rPr>
        <w:t>, 3, pp.73–81. doi:10.47219/</w:t>
      </w:r>
      <w:proofErr w:type="gramStart"/>
      <w:r w:rsidRPr="00006C4D">
        <w:rPr>
          <w:lang w:val="en-ID"/>
        </w:rPr>
        <w:t>ath.v</w:t>
      </w:r>
      <w:proofErr w:type="gramEnd"/>
      <w:r w:rsidRPr="00006C4D">
        <w:rPr>
          <w:lang w:val="en-ID"/>
        </w:rPr>
        <w:t>3i2.14.</w:t>
      </w:r>
    </w:p>
    <w:p w14:paraId="1EB65929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r w:rsidRPr="00006C4D">
        <w:rPr>
          <w:lang w:val="en-ID"/>
        </w:rPr>
        <w:t xml:space="preserve">Ida, N. &amp; Noer S, F. 2012. Uji </w:t>
      </w:r>
      <w:proofErr w:type="spellStart"/>
      <w:r w:rsidRPr="00006C4D">
        <w:rPr>
          <w:lang w:val="en-ID"/>
        </w:rPr>
        <w:t>stabilitas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fisik</w:t>
      </w:r>
      <w:proofErr w:type="spellEnd"/>
      <w:r w:rsidRPr="00006C4D">
        <w:rPr>
          <w:lang w:val="en-ID"/>
        </w:rPr>
        <w:t xml:space="preserve"> gel </w:t>
      </w:r>
      <w:proofErr w:type="spellStart"/>
      <w:r w:rsidRPr="00006C4D">
        <w:rPr>
          <w:lang w:val="en-ID"/>
        </w:rPr>
        <w:t>ekstrak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lidah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buaya</w:t>
      </w:r>
      <w:proofErr w:type="spellEnd"/>
      <w:r w:rsidRPr="00006C4D">
        <w:rPr>
          <w:lang w:val="en-ID"/>
        </w:rPr>
        <w:t xml:space="preserve"> (Aloe vera L.). </w:t>
      </w:r>
      <w:proofErr w:type="spellStart"/>
      <w:r w:rsidRPr="00006C4D">
        <w:rPr>
          <w:i/>
          <w:iCs/>
          <w:lang w:val="en-ID"/>
        </w:rPr>
        <w:t>Majalah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Farmasi</w:t>
      </w:r>
      <w:proofErr w:type="spellEnd"/>
      <w:r w:rsidRPr="00006C4D">
        <w:rPr>
          <w:i/>
          <w:iCs/>
          <w:lang w:val="en-ID"/>
        </w:rPr>
        <w:t xml:space="preserve"> dan </w:t>
      </w:r>
      <w:proofErr w:type="spellStart"/>
      <w:r w:rsidRPr="00006C4D">
        <w:rPr>
          <w:i/>
          <w:iCs/>
          <w:lang w:val="en-ID"/>
        </w:rPr>
        <w:t>Farmakologi</w:t>
      </w:r>
      <w:proofErr w:type="spellEnd"/>
      <w:r w:rsidRPr="00006C4D">
        <w:rPr>
          <w:lang w:val="en-ID"/>
        </w:rPr>
        <w:t>, 16, pp.79–84.</w:t>
      </w:r>
    </w:p>
    <w:p w14:paraId="54874D5D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Ifmaily</w:t>
      </w:r>
      <w:proofErr w:type="spellEnd"/>
      <w:r w:rsidRPr="00006C4D">
        <w:rPr>
          <w:lang w:val="en-ID"/>
        </w:rPr>
        <w:t xml:space="preserve">, et al. 2021. </w:t>
      </w:r>
      <w:proofErr w:type="spellStart"/>
      <w:r w:rsidRPr="00006C4D">
        <w:rPr>
          <w:lang w:val="en-ID"/>
        </w:rPr>
        <w:t>Efek</w:t>
      </w:r>
      <w:proofErr w:type="spellEnd"/>
      <w:r w:rsidRPr="00006C4D">
        <w:rPr>
          <w:lang w:val="en-ID"/>
        </w:rPr>
        <w:t xml:space="preserve"> gel </w:t>
      </w:r>
      <w:proofErr w:type="spellStart"/>
      <w:r w:rsidRPr="00006C4D">
        <w:rPr>
          <w:lang w:val="en-ID"/>
        </w:rPr>
        <w:t>daun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temu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putih</w:t>
      </w:r>
      <w:proofErr w:type="spellEnd"/>
      <w:r w:rsidRPr="00006C4D">
        <w:rPr>
          <w:lang w:val="en-ID"/>
        </w:rPr>
        <w:t xml:space="preserve"> (Curcuma </w:t>
      </w:r>
      <w:proofErr w:type="spellStart"/>
      <w:r w:rsidRPr="00006C4D">
        <w:rPr>
          <w:lang w:val="en-ID"/>
        </w:rPr>
        <w:t>zedoaria</w:t>
      </w:r>
      <w:proofErr w:type="spellEnd"/>
      <w:r w:rsidRPr="00006C4D">
        <w:rPr>
          <w:lang w:val="en-ID"/>
        </w:rPr>
        <w:t xml:space="preserve"> (</w:t>
      </w:r>
      <w:proofErr w:type="spellStart"/>
      <w:r w:rsidRPr="00006C4D">
        <w:rPr>
          <w:lang w:val="en-ID"/>
        </w:rPr>
        <w:t>Christm</w:t>
      </w:r>
      <w:proofErr w:type="spellEnd"/>
      <w:r w:rsidRPr="00006C4D">
        <w:rPr>
          <w:lang w:val="en-ID"/>
        </w:rPr>
        <w:t xml:space="preserve">.) Roscoe) </w:t>
      </w:r>
      <w:proofErr w:type="spellStart"/>
      <w:r w:rsidRPr="00006C4D">
        <w:rPr>
          <w:lang w:val="en-ID"/>
        </w:rPr>
        <w:t>sebagai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antiinflamasi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dengan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metoda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induksi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karagen</w:t>
      </w:r>
      <w:proofErr w:type="spellEnd"/>
      <w:r w:rsidRPr="00006C4D">
        <w:rPr>
          <w:lang w:val="en-ID"/>
        </w:rPr>
        <w:t xml:space="preserve"> dan </w:t>
      </w:r>
      <w:proofErr w:type="spellStart"/>
      <w:r w:rsidRPr="00006C4D">
        <w:rPr>
          <w:lang w:val="en-ID"/>
        </w:rPr>
        <w:t>kantong</w:t>
      </w:r>
      <w:proofErr w:type="spellEnd"/>
      <w:r w:rsidRPr="00006C4D">
        <w:rPr>
          <w:lang w:val="en-ID"/>
        </w:rPr>
        <w:t xml:space="preserve"> granuloma pada </w:t>
      </w:r>
      <w:proofErr w:type="spellStart"/>
      <w:r w:rsidRPr="00006C4D">
        <w:rPr>
          <w:lang w:val="en-ID"/>
        </w:rPr>
        <w:t>mencit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putih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jantan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i/>
          <w:iCs/>
          <w:lang w:val="en-ID"/>
        </w:rPr>
        <w:t>Jurnal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Inovasi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Penelitian</w:t>
      </w:r>
      <w:proofErr w:type="spellEnd"/>
      <w:r w:rsidRPr="00006C4D">
        <w:rPr>
          <w:lang w:val="en-ID"/>
        </w:rPr>
        <w:t>, 1(10).</w:t>
      </w:r>
    </w:p>
    <w:p w14:paraId="1BF65328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r w:rsidRPr="00006C4D">
        <w:rPr>
          <w:lang w:val="en-ID"/>
        </w:rPr>
        <w:t xml:space="preserve">Johan, R. 2015. </w:t>
      </w:r>
      <w:proofErr w:type="spellStart"/>
      <w:r w:rsidRPr="00006C4D">
        <w:rPr>
          <w:i/>
          <w:iCs/>
          <w:lang w:val="en-ID"/>
        </w:rPr>
        <w:t>Penggunaan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Kotrikosteroid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Topikal</w:t>
      </w:r>
      <w:proofErr w:type="spellEnd"/>
      <w:r w:rsidRPr="00006C4D">
        <w:rPr>
          <w:i/>
          <w:iCs/>
          <w:lang w:val="en-ID"/>
        </w:rPr>
        <w:t xml:space="preserve"> Yang </w:t>
      </w:r>
      <w:proofErr w:type="spellStart"/>
      <w:r w:rsidRPr="00006C4D">
        <w:rPr>
          <w:i/>
          <w:iCs/>
          <w:lang w:val="en-ID"/>
        </w:rPr>
        <w:t>Tepat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lang w:val="en-ID"/>
        </w:rPr>
        <w:t>Jawa</w:t>
      </w:r>
      <w:proofErr w:type="spellEnd"/>
      <w:r w:rsidRPr="00006C4D">
        <w:rPr>
          <w:lang w:val="en-ID"/>
        </w:rPr>
        <w:t xml:space="preserve"> Barat: IAI.</w:t>
      </w:r>
    </w:p>
    <w:p w14:paraId="53E0E837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Joshita</w:t>
      </w:r>
      <w:proofErr w:type="spellEnd"/>
      <w:r w:rsidRPr="00006C4D">
        <w:rPr>
          <w:lang w:val="en-ID"/>
        </w:rPr>
        <w:t xml:space="preserve">, D.M.S. 2008. </w:t>
      </w:r>
      <w:proofErr w:type="spellStart"/>
      <w:r w:rsidRPr="00006C4D">
        <w:rPr>
          <w:i/>
          <w:iCs/>
          <w:lang w:val="en-ID"/>
        </w:rPr>
        <w:t>Kestabilan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Obat</w:t>
      </w:r>
      <w:proofErr w:type="spellEnd"/>
      <w:r w:rsidRPr="00006C4D">
        <w:rPr>
          <w:lang w:val="en-ID"/>
        </w:rPr>
        <w:t>. Jakarta: Universitas Indonesia.</w:t>
      </w:r>
    </w:p>
    <w:p w14:paraId="5F90D683" w14:textId="47488A06" w:rsidR="000005F5" w:rsidRPr="00006C4D" w:rsidRDefault="000005F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r w:rsidRPr="00006C4D">
        <w:rPr>
          <w:lang w:val="en-ID"/>
        </w:rPr>
        <w:t xml:space="preserve">Kashinath, K. P., Sardar, M. S., Sah, S. K., &amp; Kaity, S. (2024). Stability and </w:t>
      </w:r>
      <w:r w:rsidRPr="00006C4D">
        <w:rPr>
          <w:lang w:val="en-ID"/>
        </w:rPr>
        <w:lastRenderedPageBreak/>
        <w:t xml:space="preserve">accelerated stability studies of dosage forms. In </w:t>
      </w:r>
      <w:proofErr w:type="spellStart"/>
      <w:r w:rsidRPr="00006C4D">
        <w:rPr>
          <w:lang w:val="en-ID"/>
        </w:rPr>
        <w:t>Physico</w:t>
      </w:r>
      <w:proofErr w:type="spellEnd"/>
      <w:r w:rsidRPr="00006C4D">
        <w:rPr>
          <w:lang w:val="en-ID"/>
        </w:rPr>
        <w:t>-Chemical Aspects of Dosage Forms and Biopharmaceutics (pp. 19–42). Elsevier. https://doi.org/10.1016/B978-0-323-91818-3.00001-3</w:t>
      </w:r>
    </w:p>
    <w:p w14:paraId="15E96140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Kemenkes</w:t>
      </w:r>
      <w:proofErr w:type="spellEnd"/>
      <w:r w:rsidRPr="00006C4D">
        <w:rPr>
          <w:lang w:val="en-ID"/>
        </w:rPr>
        <w:t xml:space="preserve"> RI. 2017. </w:t>
      </w:r>
      <w:proofErr w:type="spellStart"/>
      <w:r w:rsidRPr="00006C4D">
        <w:rPr>
          <w:i/>
          <w:iCs/>
          <w:lang w:val="en-ID"/>
        </w:rPr>
        <w:t>Farmakope</w:t>
      </w:r>
      <w:proofErr w:type="spellEnd"/>
      <w:r w:rsidRPr="00006C4D">
        <w:rPr>
          <w:i/>
          <w:iCs/>
          <w:lang w:val="en-ID"/>
        </w:rPr>
        <w:t xml:space="preserve"> Herbal Indonesia </w:t>
      </w:r>
      <w:proofErr w:type="spellStart"/>
      <w:r w:rsidRPr="00006C4D">
        <w:rPr>
          <w:i/>
          <w:iCs/>
          <w:lang w:val="en-ID"/>
        </w:rPr>
        <w:t>Edisi</w:t>
      </w:r>
      <w:proofErr w:type="spellEnd"/>
      <w:r w:rsidRPr="00006C4D">
        <w:rPr>
          <w:i/>
          <w:iCs/>
          <w:lang w:val="en-ID"/>
        </w:rPr>
        <w:t xml:space="preserve"> II</w:t>
      </w:r>
      <w:r w:rsidRPr="00006C4D">
        <w:rPr>
          <w:lang w:val="en-ID"/>
        </w:rPr>
        <w:t xml:space="preserve">. Kementerian Kesehatan </w:t>
      </w:r>
      <w:proofErr w:type="spellStart"/>
      <w:r w:rsidRPr="00006C4D">
        <w:rPr>
          <w:lang w:val="en-ID"/>
        </w:rPr>
        <w:t>Republik</w:t>
      </w:r>
      <w:proofErr w:type="spellEnd"/>
      <w:r w:rsidRPr="00006C4D">
        <w:rPr>
          <w:lang w:val="en-ID"/>
        </w:rPr>
        <w:t xml:space="preserve"> Indonesia.</w:t>
      </w:r>
    </w:p>
    <w:p w14:paraId="4561A6B4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Oktami</w:t>
      </w:r>
      <w:proofErr w:type="spellEnd"/>
      <w:r w:rsidRPr="00006C4D">
        <w:rPr>
          <w:lang w:val="en-ID"/>
        </w:rPr>
        <w:t xml:space="preserve">, E., Lestari, F. &amp; Aprilia, H. 2021. </w:t>
      </w:r>
      <w:proofErr w:type="spellStart"/>
      <w:r w:rsidRPr="00006C4D">
        <w:rPr>
          <w:lang w:val="en-ID"/>
        </w:rPr>
        <w:t>Studi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literatur</w:t>
      </w:r>
      <w:proofErr w:type="spellEnd"/>
      <w:r w:rsidRPr="00006C4D">
        <w:rPr>
          <w:lang w:val="en-ID"/>
        </w:rPr>
        <w:t xml:space="preserve"> uji </w:t>
      </w:r>
      <w:proofErr w:type="spellStart"/>
      <w:r w:rsidRPr="00006C4D">
        <w:rPr>
          <w:lang w:val="en-ID"/>
        </w:rPr>
        <w:t>stabilitas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sediaan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farmasi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bahan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alam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i/>
          <w:iCs/>
          <w:lang w:val="en-ID"/>
        </w:rPr>
        <w:t>Jurnal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Farmasi</w:t>
      </w:r>
      <w:proofErr w:type="spellEnd"/>
      <w:r w:rsidRPr="00006C4D">
        <w:rPr>
          <w:i/>
          <w:iCs/>
          <w:lang w:val="en-ID"/>
        </w:rPr>
        <w:t xml:space="preserve"> Indonesia</w:t>
      </w:r>
      <w:r w:rsidRPr="00006C4D">
        <w:rPr>
          <w:lang w:val="en-ID"/>
        </w:rPr>
        <w:t>, 7, pp.1-7.</w:t>
      </w:r>
    </w:p>
    <w:p w14:paraId="4AB74186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r w:rsidRPr="00006C4D">
        <w:rPr>
          <w:lang w:val="en-ID"/>
        </w:rPr>
        <w:t xml:space="preserve">Patel, D.M. &amp; Patel, B.B. 2012. HPMC: A versatile polymer in pharmaceutical applications. </w:t>
      </w:r>
      <w:r w:rsidRPr="00006C4D">
        <w:rPr>
          <w:i/>
          <w:iCs/>
          <w:lang w:val="en-ID"/>
        </w:rPr>
        <w:t>Asian Journal of Pharmaceutical Sciences</w:t>
      </w:r>
      <w:r w:rsidRPr="00006C4D">
        <w:rPr>
          <w:lang w:val="en-ID"/>
        </w:rPr>
        <w:t xml:space="preserve">, 7(4), pp.225-233. </w:t>
      </w:r>
      <w:proofErr w:type="gramStart"/>
      <w:r w:rsidRPr="00006C4D">
        <w:rPr>
          <w:lang w:val="en-ID"/>
        </w:rPr>
        <w:t>doi:10.1016/j.ajps</w:t>
      </w:r>
      <w:proofErr w:type="gramEnd"/>
      <w:r w:rsidRPr="00006C4D">
        <w:rPr>
          <w:lang w:val="en-ID"/>
        </w:rPr>
        <w:t>.2012.05.004.</w:t>
      </w:r>
    </w:p>
    <w:p w14:paraId="4BEB8EC4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Pudji</w:t>
      </w:r>
      <w:proofErr w:type="spellEnd"/>
      <w:r w:rsidRPr="00006C4D">
        <w:rPr>
          <w:lang w:val="en-ID"/>
        </w:rPr>
        <w:t xml:space="preserve">, A. </w:t>
      </w:r>
      <w:proofErr w:type="spellStart"/>
      <w:r w:rsidRPr="00006C4D">
        <w:rPr>
          <w:lang w:val="en-ID"/>
        </w:rPr>
        <w:t>dkk</w:t>
      </w:r>
      <w:proofErr w:type="spellEnd"/>
      <w:r w:rsidRPr="00006C4D">
        <w:rPr>
          <w:lang w:val="en-ID"/>
        </w:rPr>
        <w:t xml:space="preserve">. 2023. </w:t>
      </w:r>
      <w:proofErr w:type="spellStart"/>
      <w:r w:rsidRPr="00006C4D">
        <w:rPr>
          <w:lang w:val="en-ID"/>
        </w:rPr>
        <w:t>Penapisan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fitokimia</w:t>
      </w:r>
      <w:proofErr w:type="spellEnd"/>
      <w:r w:rsidRPr="00006C4D">
        <w:rPr>
          <w:lang w:val="en-ID"/>
        </w:rPr>
        <w:t xml:space="preserve"> dan </w:t>
      </w:r>
      <w:proofErr w:type="spellStart"/>
      <w:r w:rsidRPr="00006C4D">
        <w:rPr>
          <w:lang w:val="en-ID"/>
        </w:rPr>
        <w:t>kandungan</w:t>
      </w:r>
      <w:proofErr w:type="spellEnd"/>
      <w:r w:rsidRPr="00006C4D">
        <w:rPr>
          <w:lang w:val="en-ID"/>
        </w:rPr>
        <w:t xml:space="preserve"> flavonoid total </w:t>
      </w:r>
      <w:proofErr w:type="spellStart"/>
      <w:r w:rsidRPr="00006C4D">
        <w:rPr>
          <w:lang w:val="en-ID"/>
        </w:rPr>
        <w:t>tanaman</w:t>
      </w:r>
      <w:proofErr w:type="spellEnd"/>
      <w:r w:rsidRPr="00006C4D">
        <w:rPr>
          <w:lang w:val="en-ID"/>
        </w:rPr>
        <w:t xml:space="preserve"> Calotropis gigantea: </w:t>
      </w:r>
      <w:proofErr w:type="spellStart"/>
      <w:r w:rsidRPr="00006C4D">
        <w:rPr>
          <w:lang w:val="en-ID"/>
        </w:rPr>
        <w:t>studi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eksperimental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laboratoris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i/>
          <w:iCs/>
          <w:lang w:val="en-ID"/>
        </w:rPr>
        <w:t>Jurnal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Kedokteran</w:t>
      </w:r>
      <w:proofErr w:type="spellEnd"/>
      <w:r w:rsidRPr="00006C4D">
        <w:rPr>
          <w:i/>
          <w:iCs/>
          <w:lang w:val="en-ID"/>
        </w:rPr>
        <w:t xml:space="preserve"> Gigi Universitas </w:t>
      </w:r>
      <w:proofErr w:type="spellStart"/>
      <w:r w:rsidRPr="00006C4D">
        <w:rPr>
          <w:i/>
          <w:iCs/>
          <w:lang w:val="en-ID"/>
        </w:rPr>
        <w:t>Padjadjaran</w:t>
      </w:r>
      <w:proofErr w:type="spellEnd"/>
      <w:r w:rsidRPr="00006C4D">
        <w:rPr>
          <w:lang w:val="en-ID"/>
        </w:rPr>
        <w:t>, 35(2).</w:t>
      </w:r>
    </w:p>
    <w:p w14:paraId="01232565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Rakhma</w:t>
      </w:r>
      <w:proofErr w:type="spellEnd"/>
      <w:r w:rsidRPr="00006C4D">
        <w:rPr>
          <w:lang w:val="en-ID"/>
        </w:rPr>
        <w:t xml:space="preserve">, D.N., </w:t>
      </w:r>
      <w:proofErr w:type="spellStart"/>
      <w:r w:rsidRPr="00006C4D">
        <w:rPr>
          <w:lang w:val="en-ID"/>
        </w:rPr>
        <w:t>Najih</w:t>
      </w:r>
      <w:proofErr w:type="spellEnd"/>
      <w:r w:rsidRPr="00006C4D">
        <w:rPr>
          <w:lang w:val="en-ID"/>
        </w:rPr>
        <w:t xml:space="preserve">, Y.A. &amp; Eka Pratiwi, F. 2020. </w:t>
      </w:r>
      <w:proofErr w:type="spellStart"/>
      <w:r w:rsidRPr="00006C4D">
        <w:rPr>
          <w:lang w:val="en-ID"/>
        </w:rPr>
        <w:t>Pengaruh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rasio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karbomer</w:t>
      </w:r>
      <w:proofErr w:type="spellEnd"/>
      <w:r w:rsidRPr="00006C4D">
        <w:rPr>
          <w:lang w:val="en-ID"/>
        </w:rPr>
        <w:t xml:space="preserve"> dan HPMC </w:t>
      </w:r>
      <w:proofErr w:type="spellStart"/>
      <w:r w:rsidRPr="00006C4D">
        <w:rPr>
          <w:lang w:val="en-ID"/>
        </w:rPr>
        <w:t>terhadap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karakteristik</w:t>
      </w:r>
      <w:proofErr w:type="spellEnd"/>
      <w:r w:rsidRPr="00006C4D">
        <w:rPr>
          <w:lang w:val="en-ID"/>
        </w:rPr>
        <w:t xml:space="preserve"> dan </w:t>
      </w:r>
      <w:proofErr w:type="spellStart"/>
      <w:r w:rsidRPr="00006C4D">
        <w:rPr>
          <w:lang w:val="en-ID"/>
        </w:rPr>
        <w:t>stabilitas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fisik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minyak</w:t>
      </w:r>
      <w:proofErr w:type="spellEnd"/>
      <w:r w:rsidRPr="00006C4D">
        <w:rPr>
          <w:lang w:val="en-ID"/>
        </w:rPr>
        <w:t xml:space="preserve"> ikan salmon. </w:t>
      </w:r>
      <w:r w:rsidRPr="00006C4D">
        <w:rPr>
          <w:i/>
          <w:iCs/>
          <w:lang w:val="en-ID"/>
        </w:rPr>
        <w:t>Journal of Pharmaceutical Sciences</w:t>
      </w:r>
      <w:r w:rsidRPr="00006C4D">
        <w:rPr>
          <w:lang w:val="en-ID"/>
        </w:rPr>
        <w:t>, 5, pp.43–47. doi:10.53342/</w:t>
      </w:r>
      <w:proofErr w:type="gramStart"/>
      <w:r w:rsidRPr="00006C4D">
        <w:rPr>
          <w:lang w:val="en-ID"/>
        </w:rPr>
        <w:t>pharmasci.v</w:t>
      </w:r>
      <w:proofErr w:type="gramEnd"/>
      <w:r w:rsidRPr="00006C4D">
        <w:rPr>
          <w:lang w:val="en-ID"/>
        </w:rPr>
        <w:t>5i2.171.</w:t>
      </w:r>
    </w:p>
    <w:p w14:paraId="3C5E41B3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r w:rsidRPr="00006C4D">
        <w:rPr>
          <w:lang w:val="en-ID"/>
        </w:rPr>
        <w:t xml:space="preserve">Ridwan, B.A., </w:t>
      </w:r>
      <w:proofErr w:type="spellStart"/>
      <w:r w:rsidRPr="00006C4D">
        <w:rPr>
          <w:lang w:val="en-ID"/>
        </w:rPr>
        <w:t>Fety</w:t>
      </w:r>
      <w:proofErr w:type="spellEnd"/>
      <w:r w:rsidRPr="00006C4D">
        <w:rPr>
          <w:lang w:val="en-ID"/>
        </w:rPr>
        <w:t xml:space="preserve">, Y. &amp; </w:t>
      </w:r>
      <w:proofErr w:type="spellStart"/>
      <w:r w:rsidRPr="00006C4D">
        <w:rPr>
          <w:lang w:val="en-ID"/>
        </w:rPr>
        <w:t>Nurlinda</w:t>
      </w:r>
      <w:proofErr w:type="spellEnd"/>
      <w:r w:rsidRPr="00006C4D">
        <w:rPr>
          <w:lang w:val="en-ID"/>
        </w:rPr>
        <w:t xml:space="preserve">, N. 2021. </w:t>
      </w:r>
      <w:proofErr w:type="spellStart"/>
      <w:r w:rsidRPr="00006C4D">
        <w:rPr>
          <w:lang w:val="en-ID"/>
        </w:rPr>
        <w:t>Evaluasi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Rasionalitas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Penggunaan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Obat</w:t>
      </w:r>
      <w:proofErr w:type="spellEnd"/>
      <w:r w:rsidRPr="00006C4D">
        <w:rPr>
          <w:lang w:val="en-ID"/>
        </w:rPr>
        <w:t xml:space="preserve"> Anti </w:t>
      </w:r>
      <w:proofErr w:type="spellStart"/>
      <w:r w:rsidRPr="00006C4D">
        <w:rPr>
          <w:lang w:val="en-ID"/>
        </w:rPr>
        <w:t>Inflamasi</w:t>
      </w:r>
      <w:proofErr w:type="spellEnd"/>
      <w:r w:rsidRPr="00006C4D">
        <w:rPr>
          <w:lang w:val="en-ID"/>
        </w:rPr>
        <w:t xml:space="preserve"> </w:t>
      </w:r>
      <w:proofErr w:type="gramStart"/>
      <w:r w:rsidRPr="00006C4D">
        <w:rPr>
          <w:lang w:val="en-ID"/>
        </w:rPr>
        <w:t>Non Steroid</w:t>
      </w:r>
      <w:proofErr w:type="gramEnd"/>
      <w:r w:rsidRPr="00006C4D">
        <w:rPr>
          <w:lang w:val="en-ID"/>
        </w:rPr>
        <w:t xml:space="preserve"> (OAINS) Di </w:t>
      </w:r>
      <w:proofErr w:type="spellStart"/>
      <w:r w:rsidRPr="00006C4D">
        <w:rPr>
          <w:lang w:val="en-ID"/>
        </w:rPr>
        <w:t>Puskesmas</w:t>
      </w:r>
      <w:proofErr w:type="spellEnd"/>
      <w:r w:rsidRPr="00006C4D">
        <w:rPr>
          <w:lang w:val="en-ID"/>
        </w:rPr>
        <w:t xml:space="preserve"> Poli-</w:t>
      </w:r>
      <w:proofErr w:type="spellStart"/>
      <w:r w:rsidRPr="00006C4D">
        <w:rPr>
          <w:lang w:val="en-ID"/>
        </w:rPr>
        <w:t>Polia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Kabupaten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Kolaka</w:t>
      </w:r>
      <w:proofErr w:type="spellEnd"/>
      <w:r w:rsidRPr="00006C4D">
        <w:rPr>
          <w:lang w:val="en-ID"/>
        </w:rPr>
        <w:t xml:space="preserve"> Timur. </w:t>
      </w:r>
      <w:r w:rsidRPr="00006C4D">
        <w:rPr>
          <w:i/>
          <w:iCs/>
          <w:lang w:val="en-ID"/>
        </w:rPr>
        <w:t xml:space="preserve">J. Mandala </w:t>
      </w:r>
      <w:proofErr w:type="spellStart"/>
      <w:r w:rsidRPr="00006C4D">
        <w:rPr>
          <w:i/>
          <w:iCs/>
          <w:lang w:val="en-ID"/>
        </w:rPr>
        <w:t>Pharmacon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Indones</w:t>
      </w:r>
      <w:proofErr w:type="spellEnd"/>
      <w:r w:rsidRPr="00006C4D">
        <w:rPr>
          <w:i/>
          <w:iCs/>
          <w:lang w:val="en-ID"/>
        </w:rPr>
        <w:t>.</w:t>
      </w:r>
      <w:r w:rsidRPr="00006C4D">
        <w:rPr>
          <w:lang w:val="en-ID"/>
        </w:rPr>
        <w:t>, 7, pp.1–8. doi:10.35311/</w:t>
      </w:r>
      <w:proofErr w:type="gramStart"/>
      <w:r w:rsidRPr="00006C4D">
        <w:rPr>
          <w:lang w:val="en-ID"/>
        </w:rPr>
        <w:t>jmpi.v</w:t>
      </w:r>
      <w:proofErr w:type="gramEnd"/>
      <w:r w:rsidRPr="00006C4D">
        <w:rPr>
          <w:lang w:val="en-ID"/>
        </w:rPr>
        <w:t>7i01.71.</w:t>
      </w:r>
    </w:p>
    <w:p w14:paraId="48739B62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r w:rsidRPr="00006C4D">
        <w:rPr>
          <w:lang w:val="en-ID"/>
        </w:rPr>
        <w:t xml:space="preserve">Supriyadi, S. &amp; Dewi, R.R. 2020. Formula dan Uji </w:t>
      </w:r>
      <w:proofErr w:type="spellStart"/>
      <w:r w:rsidRPr="00006C4D">
        <w:rPr>
          <w:lang w:val="en-ID"/>
        </w:rPr>
        <w:t>Stabilitas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Ekstrak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Etanol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Daun</w:t>
      </w:r>
      <w:proofErr w:type="spellEnd"/>
      <w:r w:rsidRPr="00006C4D">
        <w:rPr>
          <w:lang w:val="en-ID"/>
        </w:rPr>
        <w:t xml:space="preserve"> Salam (</w:t>
      </w:r>
      <w:proofErr w:type="spellStart"/>
      <w:r w:rsidRPr="00006C4D">
        <w:rPr>
          <w:lang w:val="en-ID"/>
        </w:rPr>
        <w:t>Syzygium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polyanthum</w:t>
      </w:r>
      <w:proofErr w:type="spellEnd"/>
      <w:r w:rsidRPr="00006C4D">
        <w:rPr>
          <w:lang w:val="en-ID"/>
        </w:rPr>
        <w:t xml:space="preserve"> Wight.) </w:t>
      </w:r>
      <w:proofErr w:type="spellStart"/>
      <w:r w:rsidRPr="00006C4D">
        <w:rPr>
          <w:lang w:val="en-ID"/>
        </w:rPr>
        <w:t>sebagai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Antioksidan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i/>
          <w:iCs/>
          <w:lang w:val="en-ID"/>
        </w:rPr>
        <w:t>Jurnal</w:t>
      </w:r>
      <w:proofErr w:type="spellEnd"/>
      <w:r w:rsidRPr="00006C4D">
        <w:rPr>
          <w:i/>
          <w:iCs/>
          <w:lang w:val="en-ID"/>
        </w:rPr>
        <w:t xml:space="preserve"> </w:t>
      </w:r>
      <w:proofErr w:type="spellStart"/>
      <w:r w:rsidRPr="00006C4D">
        <w:rPr>
          <w:i/>
          <w:iCs/>
          <w:lang w:val="en-ID"/>
        </w:rPr>
        <w:t>Farmasi</w:t>
      </w:r>
      <w:proofErr w:type="spellEnd"/>
      <w:r w:rsidRPr="00006C4D">
        <w:rPr>
          <w:i/>
          <w:iCs/>
          <w:lang w:val="en-ID"/>
        </w:rPr>
        <w:t xml:space="preserve"> Sains dan </w:t>
      </w:r>
      <w:proofErr w:type="spellStart"/>
      <w:r w:rsidRPr="00006C4D">
        <w:rPr>
          <w:i/>
          <w:iCs/>
          <w:lang w:val="en-ID"/>
        </w:rPr>
        <w:t>Komunitas</w:t>
      </w:r>
      <w:proofErr w:type="spellEnd"/>
      <w:r w:rsidRPr="00006C4D">
        <w:rPr>
          <w:lang w:val="en-ID"/>
        </w:rPr>
        <w:t>, 17(2), pp.127-135.</w:t>
      </w:r>
    </w:p>
    <w:p w14:paraId="0B5C8B82" w14:textId="399AD244" w:rsidR="00D6523A" w:rsidRPr="00006C4D" w:rsidRDefault="00D6523A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r w:rsidRPr="00006C4D">
        <w:t>Tandi, J., Melinda, B., Purwantari, A., Widodo, A. (2020). Analisis Kualitatif dan Kuantitatif Metabolit Sekunder Ekstrak Etanol Buah Okra (Abelmoschus esculentus L. Moench) dengan Metode Spektrofotometri UV-Vis. KOVALEN: Jurnal Riset Kimia, 6(1): 74-80.</w:t>
      </w:r>
    </w:p>
    <w:p w14:paraId="2ED23656" w14:textId="0D5D98DA" w:rsidR="00F50CD6" w:rsidRPr="00006C4D" w:rsidRDefault="00F50CD6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r w:rsidRPr="00006C4D">
        <w:rPr>
          <w:lang w:val="en-ID"/>
        </w:rPr>
        <w:t>Topical Emulsion, Gel Composition Comprising Diclofenac Sodium. Patent no. WO/2004/017998).</w:t>
      </w:r>
    </w:p>
    <w:p w14:paraId="535C067E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r w:rsidRPr="00006C4D">
        <w:rPr>
          <w:lang w:val="en-ID"/>
        </w:rPr>
        <w:t xml:space="preserve">Yadav, S.K. et al. 2016. </w:t>
      </w:r>
      <w:proofErr w:type="spellStart"/>
      <w:r w:rsidRPr="00006C4D">
        <w:rPr>
          <w:lang w:val="en-ID"/>
        </w:rPr>
        <w:t>Emulgel</w:t>
      </w:r>
      <w:proofErr w:type="spellEnd"/>
      <w:r w:rsidRPr="00006C4D">
        <w:rPr>
          <w:lang w:val="en-ID"/>
        </w:rPr>
        <w:t xml:space="preserve">: A New Approach for Enhanced Topical Drug Delivery. </w:t>
      </w:r>
      <w:r w:rsidRPr="00006C4D">
        <w:rPr>
          <w:i/>
          <w:iCs/>
          <w:lang w:val="en-ID"/>
        </w:rPr>
        <w:t xml:space="preserve">Int. J. </w:t>
      </w:r>
      <w:proofErr w:type="spellStart"/>
      <w:r w:rsidRPr="00006C4D">
        <w:rPr>
          <w:i/>
          <w:iCs/>
          <w:lang w:val="en-ID"/>
        </w:rPr>
        <w:t>Curr</w:t>
      </w:r>
      <w:proofErr w:type="spellEnd"/>
      <w:r w:rsidRPr="00006C4D">
        <w:rPr>
          <w:i/>
          <w:iCs/>
          <w:lang w:val="en-ID"/>
        </w:rPr>
        <w:t>. Pharm. Res.</w:t>
      </w:r>
      <w:r w:rsidRPr="00006C4D">
        <w:rPr>
          <w:lang w:val="en-ID"/>
        </w:rPr>
        <w:t>, 9, p.15. doi:10.22159/ijcpr.2017v9i1.16628.</w:t>
      </w:r>
    </w:p>
    <w:p w14:paraId="0A49D022" w14:textId="77777777" w:rsidR="00D964E5" w:rsidRPr="00006C4D" w:rsidRDefault="00D964E5" w:rsidP="00006C4D">
      <w:pPr>
        <w:pStyle w:val="BodyText"/>
        <w:spacing w:line="360" w:lineRule="auto"/>
        <w:ind w:left="284" w:right="111" w:hanging="284"/>
        <w:jc w:val="both"/>
        <w:rPr>
          <w:lang w:val="en-ID"/>
        </w:rPr>
      </w:pPr>
      <w:proofErr w:type="spellStart"/>
      <w:r w:rsidRPr="00006C4D">
        <w:rPr>
          <w:lang w:val="en-ID"/>
        </w:rPr>
        <w:t>Zahara</w:t>
      </w:r>
      <w:proofErr w:type="spellEnd"/>
      <w:r w:rsidRPr="00006C4D">
        <w:rPr>
          <w:lang w:val="en-ID"/>
        </w:rPr>
        <w:t xml:space="preserve">, H., Karma, T. &amp; Yusuf, M. 2023. </w:t>
      </w:r>
      <w:proofErr w:type="spellStart"/>
      <w:r w:rsidRPr="00006C4D">
        <w:rPr>
          <w:lang w:val="en-ID"/>
        </w:rPr>
        <w:t>Klasifikasi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Daun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Biduri</w:t>
      </w:r>
      <w:proofErr w:type="spellEnd"/>
      <w:r w:rsidRPr="00006C4D">
        <w:rPr>
          <w:lang w:val="en-ID"/>
        </w:rPr>
        <w:t xml:space="preserve"> (Calotropis gigantea L.) </w:t>
      </w:r>
      <w:proofErr w:type="spellStart"/>
      <w:r w:rsidRPr="00006C4D">
        <w:rPr>
          <w:lang w:val="en-ID"/>
        </w:rPr>
        <w:t>dari</w:t>
      </w:r>
      <w:proofErr w:type="spellEnd"/>
      <w:r w:rsidRPr="00006C4D">
        <w:rPr>
          <w:lang w:val="en-ID"/>
        </w:rPr>
        <w:t xml:space="preserve"> Lokasi </w:t>
      </w:r>
      <w:proofErr w:type="spellStart"/>
      <w:r w:rsidRPr="00006C4D">
        <w:rPr>
          <w:lang w:val="en-ID"/>
        </w:rPr>
        <w:t>Berbeda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Menggunakan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Spektroskopi</w:t>
      </w:r>
      <w:proofErr w:type="spellEnd"/>
      <w:r w:rsidRPr="00006C4D">
        <w:rPr>
          <w:lang w:val="en-ID"/>
        </w:rPr>
        <w:t xml:space="preserve"> </w:t>
      </w:r>
      <w:proofErr w:type="spellStart"/>
      <w:r w:rsidRPr="00006C4D">
        <w:rPr>
          <w:lang w:val="en-ID"/>
        </w:rPr>
        <w:t>Inframerah</w:t>
      </w:r>
      <w:proofErr w:type="spellEnd"/>
      <w:r w:rsidRPr="00006C4D">
        <w:rPr>
          <w:lang w:val="en-ID"/>
        </w:rPr>
        <w:t xml:space="preserve"> dan </w:t>
      </w:r>
      <w:proofErr w:type="spellStart"/>
      <w:r w:rsidRPr="00006C4D">
        <w:rPr>
          <w:lang w:val="en-ID"/>
        </w:rPr>
        <w:t>Kemometri</w:t>
      </w:r>
      <w:proofErr w:type="spellEnd"/>
      <w:r w:rsidRPr="00006C4D">
        <w:rPr>
          <w:lang w:val="en-ID"/>
        </w:rPr>
        <w:t xml:space="preserve">. </w:t>
      </w:r>
      <w:proofErr w:type="spellStart"/>
      <w:r w:rsidRPr="00006C4D">
        <w:rPr>
          <w:i/>
          <w:iCs/>
          <w:lang w:val="en-ID"/>
        </w:rPr>
        <w:t>Lantanida</w:t>
      </w:r>
      <w:proofErr w:type="spellEnd"/>
      <w:r w:rsidRPr="00006C4D">
        <w:rPr>
          <w:i/>
          <w:iCs/>
          <w:lang w:val="en-ID"/>
        </w:rPr>
        <w:t xml:space="preserve"> J.</w:t>
      </w:r>
      <w:r w:rsidRPr="00006C4D">
        <w:rPr>
          <w:lang w:val="en-ID"/>
        </w:rPr>
        <w:t xml:space="preserve">, 11, p.107. </w:t>
      </w:r>
      <w:r w:rsidRPr="00006C4D">
        <w:rPr>
          <w:lang w:val="en-ID"/>
        </w:rPr>
        <w:lastRenderedPageBreak/>
        <w:t>doi:10.22373/</w:t>
      </w:r>
      <w:proofErr w:type="gramStart"/>
      <w:r w:rsidRPr="00006C4D">
        <w:rPr>
          <w:lang w:val="en-ID"/>
        </w:rPr>
        <w:t>lj.v</w:t>
      </w:r>
      <w:proofErr w:type="gramEnd"/>
      <w:r w:rsidRPr="00006C4D">
        <w:rPr>
          <w:lang w:val="en-ID"/>
        </w:rPr>
        <w:t>11i2.15096.</w:t>
      </w:r>
    </w:p>
    <w:p w14:paraId="576ED922" w14:textId="77777777" w:rsidR="00006C4D" w:rsidRDefault="00006C4D" w:rsidP="00D964E5">
      <w:pPr>
        <w:pStyle w:val="BodyText"/>
        <w:spacing w:before="128" w:line="360" w:lineRule="auto"/>
        <w:ind w:left="141" w:right="111" w:firstLine="720"/>
        <w:jc w:val="both"/>
        <w:sectPr w:rsidR="00006C4D" w:rsidSect="00006C4D">
          <w:type w:val="continuous"/>
          <w:pgSz w:w="11910" w:h="16840"/>
          <w:pgMar w:top="1599" w:right="1559" w:bottom="1531" w:left="1559" w:header="964" w:footer="964" w:gutter="0"/>
          <w:cols w:num="2" w:space="458"/>
          <w:docGrid w:linePitch="299"/>
        </w:sectPr>
      </w:pPr>
    </w:p>
    <w:p w14:paraId="68D7F31E" w14:textId="2C5F5D99" w:rsidR="00582E5C" w:rsidRDefault="00582E5C" w:rsidP="00D964E5">
      <w:pPr>
        <w:pStyle w:val="BodyText"/>
        <w:spacing w:before="128" w:line="360" w:lineRule="auto"/>
        <w:ind w:left="141" w:right="111" w:firstLine="720"/>
        <w:jc w:val="both"/>
      </w:pPr>
    </w:p>
    <w:sectPr w:rsidR="00582E5C" w:rsidSect="00A22F26">
      <w:type w:val="continuous"/>
      <w:pgSz w:w="11910" w:h="16840"/>
      <w:pgMar w:top="1600" w:right="1559" w:bottom="280" w:left="1559" w:header="710" w:footer="0" w:gutter="0"/>
      <w:cols w:num="2" w:space="720" w:equalWidth="0">
        <w:col w:w="4152" w:space="458"/>
        <w:col w:w="41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F2FA" w14:textId="77777777" w:rsidR="006D34EA" w:rsidRDefault="006D34EA">
      <w:r>
        <w:separator/>
      </w:r>
    </w:p>
  </w:endnote>
  <w:endnote w:type="continuationSeparator" w:id="0">
    <w:p w14:paraId="4352255D" w14:textId="77777777" w:rsidR="006D34EA" w:rsidRDefault="006D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550E" w14:textId="77777777" w:rsidR="00F71264" w:rsidRDefault="00F71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576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F8356" w14:textId="44DCF539" w:rsidR="000414AE" w:rsidRDefault="000414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D89D8F" w14:textId="77777777" w:rsidR="000414AE" w:rsidRDefault="000414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5F8B" w14:textId="77777777" w:rsidR="00F71264" w:rsidRDefault="00F71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49A8" w14:textId="77777777" w:rsidR="006D34EA" w:rsidRDefault="006D34EA">
      <w:r>
        <w:separator/>
      </w:r>
    </w:p>
  </w:footnote>
  <w:footnote w:type="continuationSeparator" w:id="0">
    <w:p w14:paraId="3CD10D88" w14:textId="77777777" w:rsidR="006D34EA" w:rsidRDefault="006D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6354" w14:textId="77777777" w:rsidR="00F71264" w:rsidRDefault="00F71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388" w14:textId="2DFEE76C" w:rsidR="000414AE" w:rsidRPr="000414AE" w:rsidRDefault="000414AE" w:rsidP="000414AE">
    <w:pPr>
      <w:pStyle w:val="Header"/>
      <w:jc w:val="center"/>
      <w:rPr>
        <w:sz w:val="24"/>
        <w:lang w:val="en-US"/>
      </w:rPr>
    </w:pPr>
    <w:bookmarkStart w:id="0" w:name="_Hlk202216529"/>
    <w:r w:rsidRPr="00B04DFE">
      <w:rPr>
        <w:sz w:val="24"/>
      </w:rPr>
      <w:t xml:space="preserve">Jurnal Farmasi Tinctura, Vol 6, No 2, Juni 2025: </w:t>
    </w:r>
    <w:r>
      <w:rPr>
        <w:sz w:val="24"/>
        <w:lang w:val="en-US"/>
      </w:rPr>
      <w:t>100-110</w:t>
    </w:r>
  </w:p>
  <w:bookmarkEnd w:id="0"/>
  <w:p w14:paraId="4BA75D91" w14:textId="74EFBF7C" w:rsidR="00582E5C" w:rsidRDefault="00582E5C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D778" w14:textId="77777777" w:rsidR="00F71264" w:rsidRDefault="00F71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24372"/>
    <w:multiLevelType w:val="multilevel"/>
    <w:tmpl w:val="7496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57BCE"/>
    <w:multiLevelType w:val="multilevel"/>
    <w:tmpl w:val="AED4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776933">
    <w:abstractNumId w:val="1"/>
  </w:num>
  <w:num w:numId="2" w16cid:durableId="4884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5C"/>
    <w:rsid w:val="000005F5"/>
    <w:rsid w:val="00006C4D"/>
    <w:rsid w:val="00036680"/>
    <w:rsid w:val="000414AE"/>
    <w:rsid w:val="00057B05"/>
    <w:rsid w:val="000F2179"/>
    <w:rsid w:val="00112554"/>
    <w:rsid w:val="001404FA"/>
    <w:rsid w:val="00181A83"/>
    <w:rsid w:val="001C5188"/>
    <w:rsid w:val="002B2A5F"/>
    <w:rsid w:val="0032304A"/>
    <w:rsid w:val="003F6A3A"/>
    <w:rsid w:val="004F0AC5"/>
    <w:rsid w:val="00522924"/>
    <w:rsid w:val="00582E5C"/>
    <w:rsid w:val="005854B2"/>
    <w:rsid w:val="00594181"/>
    <w:rsid w:val="00625205"/>
    <w:rsid w:val="006D34EA"/>
    <w:rsid w:val="006E645C"/>
    <w:rsid w:val="007F2810"/>
    <w:rsid w:val="00977AA5"/>
    <w:rsid w:val="00A22F26"/>
    <w:rsid w:val="00A35E69"/>
    <w:rsid w:val="00A679A3"/>
    <w:rsid w:val="00AC4E10"/>
    <w:rsid w:val="00B2013F"/>
    <w:rsid w:val="00B26EB7"/>
    <w:rsid w:val="00C3229B"/>
    <w:rsid w:val="00C522CA"/>
    <w:rsid w:val="00D24BCF"/>
    <w:rsid w:val="00D62F19"/>
    <w:rsid w:val="00D6523A"/>
    <w:rsid w:val="00D964E5"/>
    <w:rsid w:val="00DD5ABB"/>
    <w:rsid w:val="00DD7084"/>
    <w:rsid w:val="00DE091A"/>
    <w:rsid w:val="00DF0E1E"/>
    <w:rsid w:val="00E070CD"/>
    <w:rsid w:val="00E20B92"/>
    <w:rsid w:val="00E608B2"/>
    <w:rsid w:val="00EF4E20"/>
    <w:rsid w:val="00F50CD6"/>
    <w:rsid w:val="00F6206C"/>
    <w:rsid w:val="00F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0FAF"/>
  <w15:docId w15:val="{E5D137F4-1AAE-4518-ACC7-4D32EE5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F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F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-1" w:right="6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28" w:lineRule="exact"/>
    </w:pPr>
    <w:rPr>
      <w:u w:val="single" w:color="000000"/>
    </w:rPr>
  </w:style>
  <w:style w:type="character" w:styleId="Hyperlink">
    <w:name w:val="Hyperlink"/>
    <w:basedOn w:val="DefaultParagraphFont"/>
    <w:uiPriority w:val="99"/>
    <w:unhideWhenUsed/>
    <w:qFormat/>
    <w:rsid w:val="00DD5AB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F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F26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ListTable2">
    <w:name w:val="List Table 2"/>
    <w:basedOn w:val="TableNormal"/>
    <w:uiPriority w:val="47"/>
    <w:rsid w:val="00625205"/>
    <w:pPr>
      <w:widowControl/>
      <w:autoSpaceDE/>
      <w:autoSpaceDN/>
    </w:pPr>
    <w:rPr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625205"/>
    <w:pPr>
      <w:widowControl/>
      <w:autoSpaceDE/>
      <w:autoSpaceDN/>
    </w:pPr>
    <w:rPr>
      <w:color w:val="000000" w:themeColor="text1"/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964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rsid w:val="00C3229B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2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554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554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paragraph" w:styleId="Revision">
    <w:name w:val="Revision"/>
    <w:hidden/>
    <w:uiPriority w:val="99"/>
    <w:semiHidden/>
    <w:rsid w:val="00DE091A"/>
    <w:pPr>
      <w:widowControl/>
      <w:autoSpaceDE/>
      <w:autoSpaceDN/>
    </w:pPr>
    <w:rPr>
      <w:rFonts w:ascii="Times New Roman" w:eastAsia="Times New Roman" w:hAnsi="Times New Roman" w:cs="Times New Roman"/>
      <w:lang w:val="id"/>
    </w:rPr>
  </w:style>
  <w:style w:type="paragraph" w:styleId="Caption">
    <w:name w:val="caption"/>
    <w:basedOn w:val="Normal"/>
    <w:next w:val="Normal"/>
    <w:uiPriority w:val="35"/>
    <w:unhideWhenUsed/>
    <w:qFormat/>
    <w:rsid w:val="0032304A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C4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C4D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uzi.rahman2792@gmail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2.xml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508739131072305"/>
          <c:y val="4.9350245308236916E-2"/>
          <c:w val="0.73181168345576919"/>
          <c:h val="0.7132252852842638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F1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cat>
            <c:strRef>
              <c:f>Sheet1!$A$2:$A$5</c:f>
              <c:strCache>
                <c:ptCount val="2"/>
                <c:pt idx="0">
                  <c:v>Sebelum cycling test</c:v>
                </c:pt>
                <c:pt idx="1">
                  <c:v>Setelah cycling test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9.6999999999999993</c:v>
                </c:pt>
                <c:pt idx="1">
                  <c:v>9.93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8D-4BEF-A030-6196CFFE51F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F2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cat>
            <c:strRef>
              <c:f>Sheet1!$A$2:$A$5</c:f>
              <c:strCache>
                <c:ptCount val="2"/>
                <c:pt idx="0">
                  <c:v>Sebelum cycling test</c:v>
                </c:pt>
                <c:pt idx="1">
                  <c:v>Setelah cycling test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8.9</c:v>
                </c:pt>
                <c:pt idx="1">
                  <c:v>9.5299999999999994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8D-4BEF-A030-6196CFFE51F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3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cat>
            <c:strRef>
              <c:f>Sheet1!$A$2:$A$5</c:f>
              <c:strCache>
                <c:ptCount val="2"/>
                <c:pt idx="0">
                  <c:v>Sebelum cycling test</c:v>
                </c:pt>
                <c:pt idx="1">
                  <c:v>Setelah cycling test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7.6</c:v>
                </c:pt>
                <c:pt idx="1">
                  <c:v>8.4600000000000009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F8D-4BEF-A030-6196CFFE51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8368527"/>
        <c:axId val="1158365167"/>
      </c:lineChart>
      <c:catAx>
        <c:axId val="1158368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8365167"/>
        <c:crosses val="autoZero"/>
        <c:auto val="1"/>
        <c:lblAlgn val="ctr"/>
        <c:lblOffset val="100"/>
        <c:noMultiLvlLbl val="0"/>
      </c:catAx>
      <c:valAx>
        <c:axId val="1158365167"/>
        <c:scaling>
          <c:orientation val="minMax"/>
          <c:max val="10"/>
          <c:min val="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Daya sebar sediaan (cm)</a:t>
                </a:r>
              </a:p>
            </c:rich>
          </c:tx>
          <c:layout>
            <c:manualLayout>
              <c:xMode val="edge"/>
              <c:yMode val="edge"/>
              <c:x val="3.1233300561839223E-2"/>
              <c:y val="9.324609740238165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83685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2789547307390428"/>
          <c:y val="0.76878490908060959"/>
          <c:w val="0.43722929414655265"/>
          <c:h val="0.101718614287138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F1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cat>
            <c:strRef>
              <c:f>Sheet1!$A$2:$A$3</c:f>
              <c:strCache>
                <c:ptCount val="2"/>
                <c:pt idx="0">
                  <c:v>Sebelum cycling test</c:v>
                </c:pt>
                <c:pt idx="1">
                  <c:v>Setelah cycling test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1360</c:v>
                </c:pt>
                <c:pt idx="1">
                  <c:v>920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4AC-4D24-B11A-5A9131E72B7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F2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cat>
            <c:strRef>
              <c:f>Sheet1!$A$2:$A$3</c:f>
              <c:strCache>
                <c:ptCount val="2"/>
                <c:pt idx="0">
                  <c:v>Sebelum cycling test</c:v>
                </c:pt>
                <c:pt idx="1">
                  <c:v>Setelah cycling test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2867</c:v>
                </c:pt>
                <c:pt idx="1">
                  <c:v>1860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4AC-4D24-B11A-5A9131E72B7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3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cat>
            <c:strRef>
              <c:f>Sheet1!$A$2:$A$3</c:f>
              <c:strCache>
                <c:ptCount val="2"/>
                <c:pt idx="0">
                  <c:v>Sebelum cycling test</c:v>
                </c:pt>
                <c:pt idx="1">
                  <c:v>Setelah cycling test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3690</c:v>
                </c:pt>
                <c:pt idx="1">
                  <c:v>2740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4AC-4D24-B11A-5A9131E72B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8352207"/>
        <c:axId val="1158352687"/>
      </c:lineChart>
      <c:catAx>
        <c:axId val="1158352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8352687"/>
        <c:crosses val="autoZero"/>
        <c:auto val="1"/>
        <c:lblAlgn val="ctr"/>
        <c:lblOffset val="100"/>
        <c:noMultiLvlLbl val="0"/>
      </c:catAx>
      <c:valAx>
        <c:axId val="1158352687"/>
        <c:scaling>
          <c:orientation val="minMax"/>
          <c:min val="9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Viskositas sediaan (cps)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8352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4519A5-2437-41AE-A24E-BE1315923AC5}">
  <we:reference id="wa104382081" version="1.55.1.0" store="en-US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E59AC-95C3-4572-9986-79023EBC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3715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X7C</cp:lastModifiedBy>
  <cp:revision>8</cp:revision>
  <dcterms:created xsi:type="dcterms:W3CDTF">2025-06-30T12:55:00Z</dcterms:created>
  <dcterms:modified xsi:type="dcterms:W3CDTF">2025-06-30T15:55:00Z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2025-06-28T00:00:00Z</vt:filetime>
  </property>
  <property fmtid="{D5CDD505-2E9C-101B-9397-08002B2CF9AE}" pid="5" name="Producer">
    <vt:lpwstr>Microsoft® Word 2010</vt:lpwstr>
  </property>
</Properties>
</file>